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9FE2" w14:textId="6C78733F" w:rsidR="00B0746B" w:rsidRDefault="00147BAA" w:rsidP="008C22DA">
      <w:pPr>
        <w:tabs>
          <w:tab w:val="left" w:pos="5812"/>
        </w:tabs>
        <w:ind w:right="22"/>
        <w:rPr>
          <w:rFonts w:ascii="Calibri" w:hAnsi="Calibri"/>
          <w:b/>
          <w:sz w:val="60"/>
          <w:szCs w:val="60"/>
          <w:lang w:val="en-GB"/>
        </w:rPr>
      </w:pPr>
      <w:r>
        <w:rPr>
          <w:noProof/>
        </w:rPr>
        <w:drawing>
          <wp:anchor distT="0" distB="0" distL="114300" distR="114300" simplePos="0" relativeHeight="251662848" behindDoc="0" locked="0" layoutInCell="1" allowOverlap="1" wp14:anchorId="03F21F5A" wp14:editId="63EA2B93">
            <wp:simplePos x="0" y="0"/>
            <wp:positionH relativeFrom="column">
              <wp:posOffset>4512490</wp:posOffset>
            </wp:positionH>
            <wp:positionV relativeFrom="paragraph">
              <wp:posOffset>-16510</wp:posOffset>
            </wp:positionV>
            <wp:extent cx="1926164" cy="535474"/>
            <wp:effectExtent l="0" t="0" r="0" b="0"/>
            <wp:wrapNone/>
            <wp:docPr id="8" name="Grafik 8"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fiken, Schrift, Grafikdesig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6164" cy="535474"/>
                    </a:xfrm>
                    <a:prstGeom prst="rect">
                      <a:avLst/>
                    </a:prstGeom>
                  </pic:spPr>
                </pic:pic>
              </a:graphicData>
            </a:graphic>
            <wp14:sizeRelH relativeFrom="page">
              <wp14:pctWidth>0</wp14:pctWidth>
            </wp14:sizeRelH>
            <wp14:sizeRelV relativeFrom="page">
              <wp14:pctHeight>0</wp14:pctHeight>
            </wp14:sizeRelV>
          </wp:anchor>
        </w:drawing>
      </w:r>
    </w:p>
    <w:p w14:paraId="1BB76B88" w14:textId="65921D14" w:rsidR="00786766" w:rsidRDefault="00786766" w:rsidP="008C22DA">
      <w:pPr>
        <w:tabs>
          <w:tab w:val="left" w:pos="5812"/>
        </w:tabs>
        <w:ind w:right="22"/>
        <w:rPr>
          <w:rFonts w:ascii="Calibri" w:hAnsi="Calibri"/>
          <w:b/>
          <w:sz w:val="60"/>
          <w:szCs w:val="60"/>
          <w:lang w:val="en-GB"/>
        </w:rPr>
      </w:pPr>
    </w:p>
    <w:p w14:paraId="0C650F6F" w14:textId="7FD5F118" w:rsidR="006F2BD5" w:rsidRPr="001427C4" w:rsidRDefault="00CB5671" w:rsidP="009B4E30">
      <w:pPr>
        <w:tabs>
          <w:tab w:val="left" w:pos="5812"/>
        </w:tabs>
        <w:ind w:right="22" w:firstLine="284"/>
        <w:rPr>
          <w:rFonts w:ascii="Calibri" w:hAnsi="Calibri"/>
          <w:b/>
          <w:sz w:val="40"/>
          <w:szCs w:val="40"/>
          <w:lang w:val="de-CH"/>
        </w:rPr>
      </w:pPr>
      <w:r w:rsidRPr="001427C4">
        <w:rPr>
          <w:rFonts w:ascii="Calibri" w:hAnsi="Calibri"/>
          <w:b/>
          <w:sz w:val="40"/>
          <w:szCs w:val="40"/>
          <w:lang w:val="de-CH"/>
        </w:rPr>
        <w:t>HAUSORDNUNG</w:t>
      </w:r>
    </w:p>
    <w:p w14:paraId="507173EB" w14:textId="48EDB2DC" w:rsidR="00B0746B" w:rsidRPr="001427C4" w:rsidRDefault="00786766" w:rsidP="009B4E30">
      <w:pPr>
        <w:spacing w:line="200" w:lineRule="atLeast"/>
        <w:ind w:right="23" w:firstLine="284"/>
        <w:jc w:val="both"/>
        <w:rPr>
          <w:rFonts w:ascii="Calibri" w:hAnsi="Calibri"/>
          <w:b/>
          <w:sz w:val="36"/>
          <w:szCs w:val="36"/>
          <w:lang w:val="de-CH"/>
        </w:rPr>
      </w:pPr>
      <w:r w:rsidRPr="001427C4">
        <w:rPr>
          <w:rFonts w:ascii="Calibri" w:hAnsi="Calibri"/>
          <w:b/>
          <w:sz w:val="28"/>
          <w:szCs w:val="28"/>
          <w:lang w:val="de-CH"/>
        </w:rPr>
        <w:t>s</w:t>
      </w:r>
      <w:r w:rsidR="00964ED3" w:rsidRPr="001427C4">
        <w:rPr>
          <w:rFonts w:ascii="Calibri" w:hAnsi="Calibri"/>
          <w:b/>
          <w:sz w:val="28"/>
          <w:szCs w:val="28"/>
          <w:lang w:val="de-CH"/>
        </w:rPr>
        <w:t xml:space="preserve">ozialpädagogisch </w:t>
      </w:r>
      <w:r w:rsidR="00CB5671" w:rsidRPr="001427C4">
        <w:rPr>
          <w:rFonts w:ascii="Calibri" w:hAnsi="Calibri"/>
          <w:b/>
          <w:sz w:val="28"/>
          <w:szCs w:val="28"/>
          <w:lang w:val="de-CH"/>
        </w:rPr>
        <w:t>begleitete</w:t>
      </w:r>
      <w:r w:rsidRPr="001427C4">
        <w:rPr>
          <w:rFonts w:ascii="Calibri" w:hAnsi="Calibri"/>
          <w:b/>
          <w:sz w:val="28"/>
          <w:szCs w:val="28"/>
          <w:lang w:val="de-CH"/>
        </w:rPr>
        <w:t>s</w:t>
      </w:r>
      <w:r w:rsidR="00964ED3" w:rsidRPr="001427C4">
        <w:rPr>
          <w:rFonts w:ascii="Calibri" w:hAnsi="Calibri"/>
          <w:b/>
          <w:sz w:val="28"/>
          <w:szCs w:val="28"/>
          <w:lang w:val="de-CH"/>
        </w:rPr>
        <w:t xml:space="preserve"> </w:t>
      </w:r>
      <w:r w:rsidRPr="001427C4">
        <w:rPr>
          <w:rFonts w:ascii="Calibri" w:hAnsi="Calibri"/>
          <w:b/>
          <w:sz w:val="28"/>
          <w:szCs w:val="28"/>
          <w:lang w:val="de-CH"/>
        </w:rPr>
        <w:t>Wohnen</w:t>
      </w:r>
    </w:p>
    <w:p w14:paraId="5955C134" w14:textId="77777777" w:rsidR="006F2BD5" w:rsidRPr="001427C4" w:rsidRDefault="006F2BD5" w:rsidP="000444E0">
      <w:pPr>
        <w:ind w:right="22"/>
        <w:rPr>
          <w:rFonts w:ascii="Calibri" w:hAnsi="Calibri"/>
          <w:sz w:val="6"/>
          <w:szCs w:val="6"/>
          <w:lang w:val="de-CH"/>
        </w:rPr>
      </w:pPr>
    </w:p>
    <w:p w14:paraId="49E1BE82" w14:textId="77777777" w:rsidR="00016B35" w:rsidRPr="001427C4" w:rsidRDefault="00016B35" w:rsidP="000444E0">
      <w:pPr>
        <w:ind w:right="22"/>
        <w:rPr>
          <w:rFonts w:ascii="Calibri" w:hAnsi="Calibri"/>
          <w:sz w:val="2"/>
          <w:szCs w:val="24"/>
          <w:lang w:val="de-CH"/>
        </w:rPr>
      </w:pPr>
    </w:p>
    <w:p w14:paraId="74565A2A" w14:textId="2BAF064D" w:rsidR="00030E70" w:rsidRPr="00C04A92" w:rsidRDefault="008C22DA" w:rsidP="008A0F9D">
      <w:pPr>
        <w:tabs>
          <w:tab w:val="left" w:pos="2040"/>
        </w:tabs>
        <w:spacing w:after="120"/>
        <w:ind w:left="709" w:right="23" w:hanging="425"/>
        <w:jc w:val="both"/>
        <w:rPr>
          <w:rFonts w:ascii="Calibri" w:hAnsi="Calibri"/>
          <w:color w:val="00CCFF"/>
          <w:sz w:val="22"/>
          <w:szCs w:val="22"/>
          <w:lang w:val="de-CH"/>
        </w:rPr>
      </w:pPr>
      <w:r w:rsidRPr="00DD156A">
        <w:rPr>
          <w:rFonts w:ascii="Calibri" w:hAnsi="Calibri"/>
          <w:b/>
          <w:noProof/>
          <w:sz w:val="20"/>
          <w:lang w:val="de-CH"/>
        </w:rPr>
        <mc:AlternateContent>
          <mc:Choice Requires="wps">
            <w:drawing>
              <wp:anchor distT="0" distB="0" distL="114300" distR="114300" simplePos="0" relativeHeight="251657728" behindDoc="0" locked="0" layoutInCell="1" allowOverlap="1" wp14:anchorId="53564B19" wp14:editId="6D324FBB">
                <wp:simplePos x="0" y="0"/>
                <wp:positionH relativeFrom="column">
                  <wp:posOffset>20955</wp:posOffset>
                </wp:positionH>
                <wp:positionV relativeFrom="paragraph">
                  <wp:posOffset>190913</wp:posOffset>
                </wp:positionV>
                <wp:extent cx="628650" cy="947420"/>
                <wp:effectExtent l="0" t="0" r="0" b="508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94742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2255E" w14:textId="77777777" w:rsidR="00B315EB" w:rsidRPr="00786766" w:rsidRDefault="00B315EB" w:rsidP="00B315EB">
                            <w:pPr>
                              <w:jc w:val="center"/>
                              <w:rPr>
                                <w:rFonts w:ascii="Calibri" w:hAnsi="Calibri"/>
                                <w:bCs/>
                                <w:sz w:val="28"/>
                                <w:szCs w:val="28"/>
                                <w:lang w:val="de-CH"/>
                              </w:rPr>
                            </w:pPr>
                            <w:r w:rsidRPr="00786766">
                              <w:rPr>
                                <w:rFonts w:ascii="Calibri" w:hAnsi="Calibri"/>
                                <w:bCs/>
                                <w:sz w:val="28"/>
                                <w:szCs w:val="28"/>
                                <w:lang w:val="de-CH"/>
                              </w:rPr>
                              <w:t>WOHNEN</w:t>
                            </w:r>
                          </w:p>
                          <w:p w14:paraId="0C40730C" w14:textId="77777777" w:rsidR="00030E70" w:rsidRPr="00ED6565" w:rsidRDefault="00030E70" w:rsidP="00030E70">
                            <w:pPr>
                              <w:jc w:val="center"/>
                              <w:rPr>
                                <w:rFonts w:ascii="Frutiger LT Std 55 Roman" w:hAnsi="Frutiger LT Std 55 Roman"/>
                                <w:b/>
                                <w:color w:val="33CCCC"/>
                                <w:sz w:val="28"/>
                                <w:szCs w:val="28"/>
                                <w:lang w:val="de-CH"/>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64B19" id="_x0000_t202" coordsize="21600,21600" o:spt="202" path="m,l,21600r21600,l21600,xe">
                <v:stroke joinstyle="miter"/>
                <v:path gradientshapeok="t" o:connecttype="rect"/>
              </v:shapetype>
              <v:shape id="Text Box 26" o:spid="_x0000_s1026" type="#_x0000_t202" style="position:absolute;left:0;text-align:left;margin-left:1.65pt;margin-top:15.05pt;width:49.5pt;height:7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" filled="f" fillcolor="#fc9" stroked="f">
                <v:textbox style="layout-flow:vertical;mso-layout-flow-alt:bottom-to-top">
                  <w:txbxContent>
                    <w:p w14:paraId="6C62255E" w14:textId="77777777" w:rsidR="00B315EB" w:rsidRPr="00786766" w:rsidRDefault="00B315EB" w:rsidP="00B315EB">
                      <w:pPr>
                        <w:jc w:val="center"/>
                        <w:rPr>
                          <w:rFonts w:ascii="Calibri" w:hAnsi="Calibri"/>
                          <w:bCs/>
                          <w:sz w:val="28"/>
                          <w:szCs w:val="28"/>
                          <w:lang w:val="de-CH"/>
                        </w:rPr>
                      </w:pPr>
                      <w:r w:rsidRPr="00786766">
                        <w:rPr>
                          <w:rFonts w:ascii="Calibri" w:hAnsi="Calibri"/>
                          <w:bCs/>
                          <w:sz w:val="28"/>
                          <w:szCs w:val="28"/>
                          <w:lang w:val="de-CH"/>
                        </w:rPr>
                        <w:t>WOHNEN</w:t>
                      </w:r>
                    </w:p>
                    <w:p w14:paraId="0C40730C" w14:textId="77777777" w:rsidR="00030E70" w:rsidRPr="00ED6565" w:rsidRDefault="00030E70" w:rsidP="00030E70">
                      <w:pPr>
                        <w:jc w:val="center"/>
                        <w:rPr>
                          <w:rFonts w:ascii="Frutiger LT Std 55 Roman" w:hAnsi="Frutiger LT Std 55 Roman"/>
                          <w:b/>
                          <w:color w:val="33CCCC"/>
                          <w:sz w:val="28"/>
                          <w:szCs w:val="28"/>
                          <w:lang w:val="de-CH"/>
                        </w:rPr>
                      </w:pPr>
                    </w:p>
                  </w:txbxContent>
                </v:textbox>
              </v:shape>
            </w:pict>
          </mc:Fallback>
        </mc:AlternateContent>
      </w:r>
      <w:r w:rsidR="008A0F9D" w:rsidRPr="00C04A92">
        <w:rPr>
          <w:rFonts w:ascii="Calibri" w:hAnsi="Calibri"/>
          <w:color w:val="00CCFF"/>
          <w:sz w:val="20"/>
          <w:lang w:val="de-CH"/>
        </w:rPr>
        <w:tab/>
      </w:r>
      <w:r w:rsidR="008A0F9D" w:rsidRPr="00C04A92">
        <w:rPr>
          <w:rFonts w:ascii="Calibri" w:hAnsi="Calibri"/>
          <w:color w:val="00CCFF"/>
          <w:sz w:val="20"/>
          <w:lang w:val="de-CH"/>
        </w:rPr>
        <w:tab/>
      </w:r>
    </w:p>
    <w:p w14:paraId="19D10E73" w14:textId="591FECEB" w:rsidR="008C22DA" w:rsidRPr="00DD156A" w:rsidRDefault="00030E70" w:rsidP="008C22DA">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B315EB" w:rsidRPr="00B315EB">
        <w:rPr>
          <w:rFonts w:ascii="Calibri" w:hAnsi="Calibri"/>
          <w:sz w:val="24"/>
          <w:szCs w:val="24"/>
        </w:rPr>
        <w:t>Es gelten die allgemein gültigen Hausregeln wie Nachtruhe ab 22.00 Uhr, Rücksicht-nahme auf die Nachbarschaft und die Mitbewohner</w:t>
      </w:r>
      <w:r w:rsidR="007E1B6D">
        <w:rPr>
          <w:rFonts w:ascii="Calibri" w:hAnsi="Calibri"/>
          <w:sz w:val="24"/>
          <w:szCs w:val="24"/>
        </w:rPr>
        <w:t xml:space="preserve"> </w:t>
      </w:r>
      <w:r w:rsidR="00B315EB" w:rsidRPr="00B315EB">
        <w:rPr>
          <w:rFonts w:ascii="Calibri" w:hAnsi="Calibri"/>
          <w:sz w:val="24"/>
          <w:szCs w:val="24"/>
        </w:rPr>
        <w:t>/</w:t>
      </w:r>
      <w:r w:rsidR="00DD408C">
        <w:rPr>
          <w:rFonts w:ascii="Calibri" w:hAnsi="Calibri"/>
          <w:sz w:val="24"/>
          <w:szCs w:val="24"/>
        </w:rPr>
        <w:t xml:space="preserve"> Mitbewohner</w:t>
      </w:r>
      <w:r w:rsidR="00B315EB" w:rsidRPr="00B315EB">
        <w:rPr>
          <w:rFonts w:ascii="Calibri" w:hAnsi="Calibri"/>
          <w:sz w:val="24"/>
          <w:szCs w:val="24"/>
        </w:rPr>
        <w:t>innen, Musik/TV auf Zimmerlautstärke, sachgerechte Abfallentsorgung, ordentliche Nutzung der Waschküche u.a</w:t>
      </w:r>
      <w:r w:rsidRPr="00DD156A">
        <w:rPr>
          <w:rFonts w:ascii="Calibri" w:hAnsi="Calibri"/>
          <w:sz w:val="24"/>
          <w:szCs w:val="24"/>
        </w:rPr>
        <w:t>.</w:t>
      </w:r>
    </w:p>
    <w:p w14:paraId="0A3FA3B0" w14:textId="77777777" w:rsidR="00A323A4" w:rsidRPr="00DD156A" w:rsidRDefault="00A323A4" w:rsidP="00021C67">
      <w:pPr>
        <w:tabs>
          <w:tab w:val="left" w:pos="1560"/>
        </w:tabs>
        <w:ind w:left="1560" w:right="22" w:hanging="426"/>
        <w:jc w:val="both"/>
        <w:rPr>
          <w:rFonts w:ascii="Calibri" w:hAnsi="Calibri"/>
          <w:sz w:val="8"/>
          <w:szCs w:val="8"/>
        </w:rPr>
      </w:pPr>
    </w:p>
    <w:p w14:paraId="4677483E" w14:textId="77777777" w:rsidR="00030E70" w:rsidRPr="00DD156A" w:rsidRDefault="00030E70" w:rsidP="00021C67">
      <w:pPr>
        <w:tabs>
          <w:tab w:val="left" w:pos="1560"/>
        </w:tabs>
        <w:ind w:left="1560" w:right="22" w:hanging="426"/>
        <w:jc w:val="both"/>
        <w:rPr>
          <w:rFonts w:ascii="Calibri" w:hAnsi="Calibri"/>
          <w:sz w:val="22"/>
          <w:szCs w:val="22"/>
        </w:rPr>
      </w:pPr>
      <w:r w:rsidRPr="00786766">
        <w:rPr>
          <w:rFonts w:ascii="Arial" w:hAnsi="Arial" w:cs="Arial"/>
          <w:sz w:val="22"/>
          <w:szCs w:val="22"/>
        </w:rPr>
        <w:t>►</w:t>
      </w:r>
      <w:r w:rsidRPr="00DD156A">
        <w:rPr>
          <w:rFonts w:ascii="Calibri" w:hAnsi="Calibri" w:cs="Arial"/>
          <w:color w:val="33CCCC"/>
          <w:sz w:val="22"/>
          <w:szCs w:val="22"/>
        </w:rPr>
        <w:tab/>
      </w:r>
      <w:r w:rsidR="00B315EB" w:rsidRPr="00B315EB">
        <w:rPr>
          <w:rFonts w:ascii="Calibri" w:hAnsi="Calibri"/>
          <w:sz w:val="24"/>
          <w:szCs w:val="24"/>
        </w:rPr>
        <w:t>Die zur Verfügung gestellten Räumlichkeiten, Apparaturen und Möbel sind sachgemäss zu benutzen und sorgfältig zu behandeln.</w:t>
      </w:r>
    </w:p>
    <w:p w14:paraId="691B39EE" w14:textId="77777777" w:rsidR="00A323A4" w:rsidRPr="00DD156A" w:rsidRDefault="00A323A4" w:rsidP="00021C67">
      <w:pPr>
        <w:tabs>
          <w:tab w:val="left" w:pos="1560"/>
        </w:tabs>
        <w:ind w:left="1560" w:right="22" w:hanging="426"/>
        <w:jc w:val="both"/>
        <w:rPr>
          <w:rFonts w:ascii="Calibri" w:hAnsi="Calibri"/>
          <w:sz w:val="8"/>
          <w:szCs w:val="8"/>
        </w:rPr>
      </w:pPr>
    </w:p>
    <w:p w14:paraId="548A3D45" w14:textId="4E792788" w:rsidR="00030E70" w:rsidRPr="00DD156A" w:rsidRDefault="00030E70" w:rsidP="00021C67">
      <w:pPr>
        <w:tabs>
          <w:tab w:val="left" w:pos="709"/>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B315EB" w:rsidRPr="00B315EB">
        <w:rPr>
          <w:rFonts w:ascii="Calibri" w:hAnsi="Calibri"/>
          <w:sz w:val="24"/>
          <w:szCs w:val="24"/>
        </w:rPr>
        <w:t>Die wöchentliche Reinigung des Zimmers und der Gemeinschaftsräume ist obligato-risch. Bei längerer Verwahrlosung kann das Team anordnen, dass das Zimmer von Drittpersonen gegen Bezahlung und auf Kosten des Bewohners</w:t>
      </w:r>
      <w:r w:rsidR="007E1B6D">
        <w:rPr>
          <w:rFonts w:ascii="Calibri" w:hAnsi="Calibri"/>
          <w:sz w:val="24"/>
          <w:szCs w:val="24"/>
        </w:rPr>
        <w:t xml:space="preserve"> </w:t>
      </w:r>
      <w:r w:rsidR="00B315EB" w:rsidRPr="00B315EB">
        <w:rPr>
          <w:rFonts w:ascii="Calibri" w:hAnsi="Calibri"/>
          <w:sz w:val="24"/>
          <w:szCs w:val="24"/>
        </w:rPr>
        <w:t>/</w:t>
      </w:r>
      <w:r w:rsidR="007E1B6D">
        <w:rPr>
          <w:rFonts w:ascii="Calibri" w:hAnsi="Calibri"/>
          <w:sz w:val="24"/>
          <w:szCs w:val="24"/>
        </w:rPr>
        <w:t xml:space="preserve"> </w:t>
      </w:r>
      <w:r w:rsidR="00B315EB" w:rsidRPr="00B315EB">
        <w:rPr>
          <w:rFonts w:ascii="Calibri" w:hAnsi="Calibri"/>
          <w:sz w:val="24"/>
          <w:szCs w:val="24"/>
        </w:rPr>
        <w:t>der Bewohnerin gereinigt wird.</w:t>
      </w:r>
    </w:p>
    <w:p w14:paraId="565D69CA" w14:textId="77777777" w:rsidR="00A323A4" w:rsidRPr="00DD156A" w:rsidRDefault="00A323A4" w:rsidP="00021C67">
      <w:pPr>
        <w:tabs>
          <w:tab w:val="left" w:pos="709"/>
          <w:tab w:val="left" w:pos="1560"/>
        </w:tabs>
        <w:ind w:left="1560" w:right="22" w:hanging="426"/>
        <w:jc w:val="both"/>
        <w:rPr>
          <w:rFonts w:ascii="Calibri" w:hAnsi="Calibri"/>
          <w:sz w:val="8"/>
          <w:szCs w:val="8"/>
        </w:rPr>
      </w:pPr>
    </w:p>
    <w:p w14:paraId="58B04F89" w14:textId="77777777" w:rsidR="00EE2EE1" w:rsidRDefault="00030E70" w:rsidP="00021C67">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B315EB" w:rsidRPr="00B315EB">
        <w:rPr>
          <w:rFonts w:ascii="Calibri" w:hAnsi="Calibri"/>
          <w:sz w:val="24"/>
          <w:szCs w:val="24"/>
        </w:rPr>
        <w:t>Kerzen und offene Flammen sind wegen Brandgefahr im ganzen Haus verboten. Das Rauchen im Bett ist aus Sicherheitsgründen untersagt.</w:t>
      </w:r>
    </w:p>
    <w:p w14:paraId="7EE81CD9" w14:textId="10819441" w:rsidR="00717C44" w:rsidRPr="00DD156A" w:rsidRDefault="00717C44" w:rsidP="008B4019">
      <w:pPr>
        <w:tabs>
          <w:tab w:val="left" w:pos="1560"/>
        </w:tabs>
        <w:spacing w:before="80"/>
        <w:ind w:left="1559" w:right="23" w:hanging="425"/>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B315EB" w:rsidRPr="00B315EB">
        <w:rPr>
          <w:rFonts w:ascii="Calibri" w:hAnsi="Calibri"/>
          <w:sz w:val="24"/>
          <w:szCs w:val="24"/>
        </w:rPr>
        <w:t>Es ist untersagt, Schlüssel in den verschlossenen Türschlössern stecken zu lassen.</w:t>
      </w:r>
      <w:r w:rsidR="008B4019">
        <w:rPr>
          <w:rFonts w:ascii="Calibri" w:hAnsi="Calibri"/>
          <w:sz w:val="24"/>
          <w:szCs w:val="24"/>
        </w:rPr>
        <w:t xml:space="preserve"> Bei Schlüsselverlust wird pro Schlüssel ein Depot von Fr. 100.- bezahlt.</w:t>
      </w:r>
    </w:p>
    <w:p w14:paraId="29A7A81F" w14:textId="77777777" w:rsidR="00016B35" w:rsidRPr="008A0F9D" w:rsidRDefault="00016B35" w:rsidP="00021C67">
      <w:pPr>
        <w:tabs>
          <w:tab w:val="left" w:pos="1560"/>
        </w:tabs>
        <w:ind w:left="1560" w:right="22" w:hanging="426"/>
        <w:jc w:val="both"/>
        <w:rPr>
          <w:rFonts w:ascii="Calibri" w:hAnsi="Calibri"/>
          <w:sz w:val="12"/>
        </w:rPr>
      </w:pPr>
    </w:p>
    <w:p w14:paraId="1FE96755" w14:textId="09EE4C2D" w:rsidR="00DC3B42" w:rsidRPr="00E56410" w:rsidRDefault="009B1FDF" w:rsidP="00021C67">
      <w:pPr>
        <w:tabs>
          <w:tab w:val="left" w:pos="1560"/>
        </w:tabs>
        <w:ind w:left="1560" w:right="22" w:hanging="426"/>
        <w:jc w:val="both"/>
        <w:rPr>
          <w:rFonts w:ascii="Calibri" w:hAnsi="Calibri"/>
          <w:sz w:val="22"/>
          <w:szCs w:val="22"/>
        </w:rPr>
      </w:pPr>
      <w:r w:rsidRPr="00786766">
        <w:rPr>
          <w:rFonts w:ascii="Arial" w:hAnsi="Arial" w:cs="Arial"/>
          <w:sz w:val="22"/>
          <w:szCs w:val="22"/>
        </w:rPr>
        <w:t>►</w:t>
      </w:r>
      <w:r w:rsidR="00C54D57" w:rsidRPr="00DD156A">
        <w:rPr>
          <w:rFonts w:ascii="Calibri" w:hAnsi="Calibri" w:cs="Arial"/>
          <w:color w:val="33CCCC"/>
          <w:sz w:val="22"/>
          <w:szCs w:val="22"/>
        </w:rPr>
        <w:tab/>
      </w:r>
      <w:r w:rsidR="00B315EB" w:rsidRPr="00B315EB">
        <w:rPr>
          <w:rFonts w:ascii="Calibri" w:hAnsi="Calibri"/>
          <w:sz w:val="24"/>
          <w:szCs w:val="24"/>
        </w:rPr>
        <w:t>Mitarbeitende des Teams Waffenplatz</w:t>
      </w:r>
      <w:r w:rsidR="002C4C78">
        <w:rPr>
          <w:rFonts w:ascii="Calibri" w:hAnsi="Calibri"/>
          <w:sz w:val="24"/>
          <w:szCs w:val="24"/>
        </w:rPr>
        <w:t>45</w:t>
      </w:r>
      <w:r w:rsidR="00B315EB" w:rsidRPr="00B315EB">
        <w:rPr>
          <w:rFonts w:ascii="Calibri" w:hAnsi="Calibri"/>
          <w:sz w:val="24"/>
          <w:szCs w:val="24"/>
        </w:rPr>
        <w:t xml:space="preserve"> haben jederzeit Zutrittsrecht zu den Wohnungen resp. einzelnen Zimmern. Der Zutritt zu den Räumlichkeiten muss für den Notfall jederzeit </w:t>
      </w:r>
      <w:r w:rsidR="00B315EB" w:rsidRPr="00E56410">
        <w:rPr>
          <w:rFonts w:ascii="Calibri" w:hAnsi="Calibri"/>
          <w:sz w:val="24"/>
          <w:szCs w:val="24"/>
        </w:rPr>
        <w:t>gewährleistet sein.</w:t>
      </w:r>
    </w:p>
    <w:p w14:paraId="582DF8F3" w14:textId="77777777" w:rsidR="00DC3B42" w:rsidRPr="00E56410" w:rsidRDefault="00DC3B42" w:rsidP="00021C67">
      <w:pPr>
        <w:tabs>
          <w:tab w:val="left" w:pos="1560"/>
        </w:tabs>
        <w:ind w:left="1560" w:right="22" w:hanging="426"/>
        <w:jc w:val="both"/>
        <w:rPr>
          <w:rFonts w:ascii="Calibri" w:hAnsi="Calibri"/>
          <w:sz w:val="8"/>
          <w:szCs w:val="8"/>
        </w:rPr>
      </w:pPr>
    </w:p>
    <w:p w14:paraId="03525924" w14:textId="6C794208" w:rsidR="006112B4" w:rsidRDefault="006112B4" w:rsidP="008C22DA">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E56410">
        <w:rPr>
          <w:rFonts w:ascii="Calibri" w:hAnsi="Calibri" w:cs="Arial"/>
          <w:color w:val="33CCCC"/>
          <w:sz w:val="22"/>
          <w:szCs w:val="22"/>
        </w:rPr>
        <w:tab/>
      </w:r>
      <w:r w:rsidR="00B315EB" w:rsidRPr="00E56410">
        <w:rPr>
          <w:rFonts w:ascii="Calibri" w:hAnsi="Calibri"/>
          <w:sz w:val="24"/>
          <w:szCs w:val="24"/>
        </w:rPr>
        <w:t>Das Halten von Haustieren ist nicht erlaubt.</w:t>
      </w:r>
    </w:p>
    <w:p w14:paraId="02E7186F" w14:textId="5633A19E" w:rsidR="008C22DA" w:rsidRPr="008C22DA" w:rsidRDefault="008C22DA" w:rsidP="008C22DA">
      <w:pPr>
        <w:tabs>
          <w:tab w:val="left" w:pos="1560"/>
        </w:tabs>
        <w:ind w:left="1560" w:right="22" w:hanging="426"/>
        <w:jc w:val="both"/>
        <w:rPr>
          <w:rFonts w:ascii="Calibri" w:hAnsi="Calibri"/>
          <w:sz w:val="24"/>
          <w:szCs w:val="24"/>
        </w:rPr>
      </w:pPr>
      <w:r w:rsidRPr="00DD156A">
        <w:rPr>
          <w:rFonts w:ascii="Calibri" w:hAnsi="Calibri"/>
          <w:noProof/>
          <w:sz w:val="20"/>
          <w:lang w:val="de-CH"/>
        </w:rPr>
        <mc:AlternateContent>
          <mc:Choice Requires="wps">
            <w:drawing>
              <wp:anchor distT="0" distB="0" distL="114300" distR="114300" simplePos="0" relativeHeight="251655680" behindDoc="0" locked="0" layoutInCell="1" allowOverlap="1" wp14:anchorId="008E02E9" wp14:editId="6A5183DE">
                <wp:simplePos x="0" y="0"/>
                <wp:positionH relativeFrom="column">
                  <wp:posOffset>82550</wp:posOffset>
                </wp:positionH>
                <wp:positionV relativeFrom="paragraph">
                  <wp:posOffset>154083</wp:posOffset>
                </wp:positionV>
                <wp:extent cx="572135" cy="148907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8907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2C2C" w14:textId="77777777" w:rsidR="00111402" w:rsidRPr="00786766" w:rsidRDefault="00DD0F42" w:rsidP="00111402">
                            <w:pPr>
                              <w:jc w:val="center"/>
                              <w:rPr>
                                <w:rFonts w:ascii="Calibri" w:hAnsi="Calibri"/>
                                <w:bCs/>
                                <w:sz w:val="28"/>
                                <w:szCs w:val="28"/>
                                <w:lang w:val="de-CH"/>
                              </w:rPr>
                            </w:pPr>
                            <w:r w:rsidRPr="00786766">
                              <w:rPr>
                                <w:rFonts w:ascii="Calibri" w:hAnsi="Calibri"/>
                                <w:bCs/>
                                <w:sz w:val="28"/>
                                <w:szCs w:val="28"/>
                                <w:lang w:val="de-CH"/>
                              </w:rPr>
                              <w:t>SUCHTTHEMATIK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E02E9" id="Text Box 20" o:spid="_x0000_s1027" type="#_x0000_t202" style="position:absolute;left:0;text-align:left;margin-left:6.5pt;margin-top:12.15pt;width:45.05pt;height:1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" filled="f" fillcolor="#fc9" stroked="f">
                <v:textbox style="layout-flow:vertical;mso-layout-flow-alt:bottom-to-top">
                  <w:txbxContent>
                    <w:p w14:paraId="1A082C2C" w14:textId="77777777" w:rsidR="00111402" w:rsidRPr="00786766" w:rsidRDefault="00DD0F42" w:rsidP="00111402">
                      <w:pPr>
                        <w:jc w:val="center"/>
                        <w:rPr>
                          <w:rFonts w:ascii="Calibri" w:hAnsi="Calibri"/>
                          <w:bCs/>
                          <w:sz w:val="28"/>
                          <w:szCs w:val="28"/>
                          <w:lang w:val="de-CH"/>
                        </w:rPr>
                      </w:pPr>
                      <w:r w:rsidRPr="00786766">
                        <w:rPr>
                          <w:rFonts w:ascii="Calibri" w:hAnsi="Calibri"/>
                          <w:bCs/>
                          <w:sz w:val="28"/>
                          <w:szCs w:val="28"/>
                          <w:lang w:val="de-CH"/>
                        </w:rPr>
                        <w:t>SUCHTTHEMATIK</w:t>
                      </w:r>
                    </w:p>
                  </w:txbxContent>
                </v:textbox>
              </v:shape>
            </w:pict>
          </mc:Fallback>
        </mc:AlternateContent>
      </w:r>
    </w:p>
    <w:p w14:paraId="09325C79" w14:textId="38D0D2AE" w:rsidR="00AC37D0" w:rsidRDefault="009B1FDF" w:rsidP="00021C67">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DD0F42" w:rsidRPr="00DD0F42">
        <w:rPr>
          <w:rFonts w:ascii="Calibri" w:hAnsi="Calibri"/>
          <w:sz w:val="24"/>
          <w:szCs w:val="24"/>
        </w:rPr>
        <w:t>Bei Suchtproblemen muss beim Bewohner</w:t>
      </w:r>
      <w:r w:rsidR="007E1B6D">
        <w:rPr>
          <w:rFonts w:ascii="Calibri" w:hAnsi="Calibri"/>
          <w:sz w:val="24"/>
          <w:szCs w:val="24"/>
        </w:rPr>
        <w:t xml:space="preserve"> </w:t>
      </w:r>
      <w:r w:rsidR="00DD0F42" w:rsidRPr="00DD0F42">
        <w:rPr>
          <w:rFonts w:ascii="Calibri" w:hAnsi="Calibri"/>
          <w:sz w:val="24"/>
          <w:szCs w:val="24"/>
        </w:rPr>
        <w:t>/</w:t>
      </w:r>
      <w:r w:rsidR="00DD0F42">
        <w:rPr>
          <w:rFonts w:ascii="Calibri" w:hAnsi="Calibri"/>
          <w:sz w:val="24"/>
          <w:szCs w:val="24"/>
        </w:rPr>
        <w:t xml:space="preserve"> </w:t>
      </w:r>
      <w:r w:rsidR="00DD0F42" w:rsidRPr="00DD0F42">
        <w:rPr>
          <w:rFonts w:ascii="Calibri" w:hAnsi="Calibri"/>
          <w:sz w:val="24"/>
          <w:szCs w:val="24"/>
        </w:rPr>
        <w:t>bei der Bewohnerin die Bereitschaft bestehen, diese offenzulegen und zu thematisieren.</w:t>
      </w:r>
    </w:p>
    <w:p w14:paraId="6C124FBE" w14:textId="77777777" w:rsidR="00DD0F42" w:rsidRPr="00DD156A" w:rsidRDefault="00DD0F42" w:rsidP="00021C67">
      <w:pPr>
        <w:tabs>
          <w:tab w:val="left" w:pos="1560"/>
        </w:tabs>
        <w:ind w:left="1560" w:right="22" w:hanging="426"/>
        <w:jc w:val="both"/>
        <w:rPr>
          <w:rFonts w:ascii="Calibri" w:hAnsi="Calibri"/>
          <w:sz w:val="8"/>
          <w:szCs w:val="8"/>
        </w:rPr>
      </w:pPr>
    </w:p>
    <w:p w14:paraId="158A2F4B" w14:textId="15ECFE3E" w:rsidR="001159DC" w:rsidRPr="00DD156A" w:rsidRDefault="009B1FDF" w:rsidP="001159DC">
      <w:pPr>
        <w:tabs>
          <w:tab w:val="left" w:pos="1560"/>
        </w:tabs>
        <w:ind w:left="1560" w:right="22" w:hanging="426"/>
        <w:jc w:val="both"/>
        <w:rPr>
          <w:rFonts w:ascii="Calibri" w:hAnsi="Calibri"/>
          <w:sz w:val="22"/>
          <w:szCs w:val="22"/>
        </w:rPr>
      </w:pPr>
      <w:r w:rsidRPr="00786766">
        <w:rPr>
          <w:rFonts w:ascii="Arial" w:hAnsi="Arial" w:cs="Arial"/>
          <w:sz w:val="22"/>
          <w:szCs w:val="22"/>
        </w:rPr>
        <w:t>►</w:t>
      </w:r>
      <w:r w:rsidRPr="00DD156A">
        <w:rPr>
          <w:rFonts w:ascii="Calibri" w:hAnsi="Calibri" w:cs="Arial"/>
          <w:color w:val="33CCCC"/>
          <w:sz w:val="22"/>
          <w:szCs w:val="22"/>
        </w:rPr>
        <w:tab/>
      </w:r>
      <w:r w:rsidR="00DD0F42" w:rsidRPr="00DD0F42">
        <w:rPr>
          <w:rFonts w:ascii="Calibri" w:hAnsi="Calibri"/>
          <w:sz w:val="24"/>
          <w:szCs w:val="24"/>
        </w:rPr>
        <w:t>Der Konsum von legalen und illegalen Suchtmitteln wird grundsätzlich toleriert. Der Konsum muss sich in vertretbarem Rahmen halten und darf nicht zum Anlass für Probleme im Zusammenleben werden. Bei haltlosem Suchtmittelkonsum muss die Bereitschaft zu einer Krisenintervention (Einverständnis für Time-out) vorhanden sein, z.B. für einen Teilentzug in einer externen Institution.</w:t>
      </w:r>
    </w:p>
    <w:p w14:paraId="7144FD93" w14:textId="77777777" w:rsidR="00BF689F" w:rsidRPr="00DD156A" w:rsidRDefault="00BF689F" w:rsidP="00021C67">
      <w:pPr>
        <w:tabs>
          <w:tab w:val="left" w:pos="1560"/>
        </w:tabs>
        <w:ind w:left="1560" w:right="22" w:hanging="426"/>
        <w:jc w:val="both"/>
        <w:rPr>
          <w:rFonts w:ascii="Calibri" w:hAnsi="Calibri"/>
          <w:sz w:val="8"/>
          <w:szCs w:val="8"/>
        </w:rPr>
      </w:pPr>
    </w:p>
    <w:p w14:paraId="7EC0EC7B" w14:textId="77777777" w:rsidR="00653BD0" w:rsidRPr="00DD156A" w:rsidRDefault="009B1FDF" w:rsidP="00021C67">
      <w:pPr>
        <w:tabs>
          <w:tab w:val="left" w:pos="1560"/>
        </w:tabs>
        <w:ind w:left="1560" w:right="22" w:hanging="426"/>
        <w:jc w:val="both"/>
        <w:rPr>
          <w:rFonts w:ascii="Calibri" w:hAnsi="Calibri"/>
          <w:sz w:val="22"/>
          <w:szCs w:val="22"/>
        </w:rPr>
      </w:pPr>
      <w:r w:rsidRPr="00786766">
        <w:rPr>
          <w:rFonts w:ascii="Arial" w:hAnsi="Arial" w:cs="Arial"/>
          <w:sz w:val="22"/>
          <w:szCs w:val="22"/>
        </w:rPr>
        <w:t>►</w:t>
      </w:r>
      <w:r w:rsidRPr="00DD156A">
        <w:rPr>
          <w:rFonts w:ascii="Calibri" w:hAnsi="Calibri" w:cs="Arial"/>
          <w:color w:val="33CCCC"/>
          <w:sz w:val="22"/>
          <w:szCs w:val="22"/>
        </w:rPr>
        <w:tab/>
      </w:r>
      <w:r w:rsidR="00DD0F42" w:rsidRPr="00DD0F42">
        <w:rPr>
          <w:rFonts w:ascii="Calibri" w:hAnsi="Calibri"/>
          <w:sz w:val="24"/>
          <w:szCs w:val="24"/>
        </w:rPr>
        <w:t>Der gemeinsame Konsum mit anderen Bewohnern und Bewohnerinnen resp. Gästen ist im Haus strikte untersagt. Die Weitergabe, der Verkauf oder die Vermittlung von illegalen Drogen ist verboten.</w:t>
      </w:r>
    </w:p>
    <w:p w14:paraId="4A3D2318" w14:textId="26A474AE" w:rsidR="00DC33C5" w:rsidRPr="001038E2" w:rsidRDefault="00DC33C5" w:rsidP="008A0F9D">
      <w:pPr>
        <w:tabs>
          <w:tab w:val="left" w:pos="2850"/>
        </w:tabs>
        <w:ind w:left="1560" w:right="22" w:hanging="426"/>
        <w:jc w:val="both"/>
        <w:rPr>
          <w:rFonts w:ascii="Calibri" w:hAnsi="Calibri"/>
          <w:sz w:val="10"/>
          <w:szCs w:val="16"/>
        </w:rPr>
      </w:pPr>
    </w:p>
    <w:p w14:paraId="273F3ED7" w14:textId="3FE24439" w:rsidR="00B64D22" w:rsidRDefault="00DC33C5" w:rsidP="008C22DA">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DD0F42" w:rsidRPr="00DD0F42">
        <w:rPr>
          <w:rFonts w:ascii="Calibri" w:hAnsi="Calibri"/>
          <w:sz w:val="24"/>
          <w:szCs w:val="24"/>
        </w:rPr>
        <w:t>Intravenöser Konsum ist nicht erwünscht und wird bei Vorkommnis thematisiert.</w:t>
      </w:r>
    </w:p>
    <w:p w14:paraId="2F4E3A3A" w14:textId="03DF734F" w:rsidR="008C22DA" w:rsidRPr="008C22DA" w:rsidRDefault="008C22DA" w:rsidP="008C22DA">
      <w:pPr>
        <w:tabs>
          <w:tab w:val="left" w:pos="1560"/>
        </w:tabs>
        <w:ind w:left="1560" w:right="22" w:hanging="426"/>
        <w:jc w:val="both"/>
        <w:rPr>
          <w:rFonts w:ascii="Calibri" w:hAnsi="Calibri"/>
          <w:sz w:val="24"/>
          <w:szCs w:val="24"/>
        </w:rPr>
      </w:pPr>
      <w:r w:rsidRPr="00DD156A">
        <w:rPr>
          <w:rFonts w:ascii="Calibri" w:hAnsi="Calibri"/>
          <w:noProof/>
          <w:color w:val="00CCFF"/>
          <w:sz w:val="22"/>
          <w:szCs w:val="22"/>
          <w:lang w:val="de-CH"/>
        </w:rPr>
        <mc:AlternateContent>
          <mc:Choice Requires="wps">
            <w:drawing>
              <wp:anchor distT="0" distB="0" distL="114300" distR="114300" simplePos="0" relativeHeight="251656704" behindDoc="0" locked="0" layoutInCell="1" allowOverlap="1" wp14:anchorId="5066FEF8" wp14:editId="7761B006">
                <wp:simplePos x="0" y="0"/>
                <wp:positionH relativeFrom="column">
                  <wp:posOffset>82550</wp:posOffset>
                </wp:positionH>
                <wp:positionV relativeFrom="paragraph">
                  <wp:posOffset>104553</wp:posOffset>
                </wp:positionV>
                <wp:extent cx="572135" cy="78105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78105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082E" w14:textId="77777777" w:rsidR="00F46CEB" w:rsidRPr="00786766" w:rsidRDefault="00F46CEB" w:rsidP="00F46CEB">
                            <w:pPr>
                              <w:jc w:val="center"/>
                              <w:rPr>
                                <w:rFonts w:ascii="Calibri" w:hAnsi="Calibri"/>
                                <w:bCs/>
                                <w:sz w:val="28"/>
                                <w:szCs w:val="28"/>
                                <w:lang w:val="de-CH"/>
                              </w:rPr>
                            </w:pPr>
                            <w:r w:rsidRPr="00786766">
                              <w:rPr>
                                <w:rFonts w:ascii="Calibri" w:hAnsi="Calibri"/>
                                <w:bCs/>
                                <w:sz w:val="28"/>
                                <w:szCs w:val="28"/>
                                <w:lang w:val="de-CH"/>
                              </w:rPr>
                              <w:t>GÄSTE</w:t>
                            </w:r>
                          </w:p>
                          <w:p w14:paraId="4D6A87AE" w14:textId="77777777" w:rsidR="00F46CEB" w:rsidRPr="004417B6" w:rsidRDefault="00F46CEB" w:rsidP="00F46CEB">
                            <w:pPr>
                              <w:jc w:val="center"/>
                              <w:rPr>
                                <w:rFonts w:ascii="Frutiger LT Std 55 Roman" w:hAnsi="Frutiger LT Std 55 Roman"/>
                                <w:b/>
                                <w:color w:val="33CCCC"/>
                                <w:sz w:val="24"/>
                                <w:szCs w:val="24"/>
                                <w:lang w:val="de-CH"/>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FEF8" id="Text Box 22" o:spid="_x0000_s1028" type="#_x0000_t202" style="position:absolute;left:0;text-align:left;margin-left:6.5pt;margin-top:8.25pt;width:45.0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" filled="f" fillcolor="#fc9" stroked="f">
                <v:textbox style="layout-flow:vertical;mso-layout-flow-alt:bottom-to-top">
                  <w:txbxContent>
                    <w:p w14:paraId="1B74082E" w14:textId="77777777" w:rsidR="00F46CEB" w:rsidRPr="00786766" w:rsidRDefault="00F46CEB" w:rsidP="00F46CEB">
                      <w:pPr>
                        <w:jc w:val="center"/>
                        <w:rPr>
                          <w:rFonts w:ascii="Calibri" w:hAnsi="Calibri"/>
                          <w:bCs/>
                          <w:sz w:val="28"/>
                          <w:szCs w:val="28"/>
                          <w:lang w:val="de-CH"/>
                        </w:rPr>
                      </w:pPr>
                      <w:r w:rsidRPr="00786766">
                        <w:rPr>
                          <w:rFonts w:ascii="Calibri" w:hAnsi="Calibri"/>
                          <w:bCs/>
                          <w:sz w:val="28"/>
                          <w:szCs w:val="28"/>
                          <w:lang w:val="de-CH"/>
                        </w:rPr>
                        <w:t>GÄSTE</w:t>
                      </w:r>
                    </w:p>
                    <w:p w14:paraId="4D6A87AE" w14:textId="77777777" w:rsidR="00F46CEB" w:rsidRPr="004417B6" w:rsidRDefault="00F46CEB" w:rsidP="00F46CEB">
                      <w:pPr>
                        <w:jc w:val="center"/>
                        <w:rPr>
                          <w:rFonts w:ascii="Frutiger LT Std 55 Roman" w:hAnsi="Frutiger LT Std 55 Roman"/>
                          <w:b/>
                          <w:color w:val="33CCCC"/>
                          <w:sz w:val="24"/>
                          <w:szCs w:val="24"/>
                          <w:lang w:val="de-CH"/>
                        </w:rPr>
                      </w:pPr>
                    </w:p>
                  </w:txbxContent>
                </v:textbox>
              </v:shape>
            </w:pict>
          </mc:Fallback>
        </mc:AlternateContent>
      </w:r>
    </w:p>
    <w:p w14:paraId="69DB0641" w14:textId="4659F381" w:rsidR="00C54D57" w:rsidRDefault="00C54D57" w:rsidP="008C22DA">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DD0F42" w:rsidRPr="00DD0F42">
        <w:rPr>
          <w:rFonts w:ascii="Calibri" w:hAnsi="Calibri"/>
          <w:sz w:val="24"/>
          <w:szCs w:val="24"/>
        </w:rPr>
        <w:t xml:space="preserve">Prostitution im Haus ist </w:t>
      </w:r>
      <w:r w:rsidR="00DD0F42" w:rsidRPr="00E56410">
        <w:rPr>
          <w:rFonts w:ascii="Calibri" w:hAnsi="Calibri"/>
          <w:sz w:val="24"/>
          <w:szCs w:val="24"/>
        </w:rPr>
        <w:t>untersagt.</w:t>
      </w:r>
    </w:p>
    <w:p w14:paraId="35C2B17B" w14:textId="77777777" w:rsidR="008C22DA" w:rsidRPr="008C22DA" w:rsidRDefault="008C22DA" w:rsidP="008C22DA">
      <w:pPr>
        <w:tabs>
          <w:tab w:val="left" w:pos="1560"/>
        </w:tabs>
        <w:ind w:left="1560" w:right="22" w:hanging="426"/>
        <w:jc w:val="both"/>
        <w:rPr>
          <w:rFonts w:ascii="Calibri" w:hAnsi="Calibri"/>
          <w:sz w:val="8"/>
          <w:szCs w:val="8"/>
        </w:rPr>
      </w:pPr>
    </w:p>
    <w:p w14:paraId="5385E1DF" w14:textId="1CEBBDCC" w:rsidR="000A710E" w:rsidRDefault="00F46CEB" w:rsidP="00CB5671">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C038CD" w:rsidRPr="00C038CD">
        <w:rPr>
          <w:rFonts w:ascii="Calibri" w:hAnsi="Calibri"/>
          <w:sz w:val="24"/>
          <w:szCs w:val="24"/>
        </w:rPr>
        <w:t>Gäste dürfen von den Bewohnern</w:t>
      </w:r>
      <w:r w:rsidR="007E1B6D">
        <w:rPr>
          <w:rFonts w:ascii="Calibri" w:hAnsi="Calibri"/>
          <w:sz w:val="24"/>
          <w:szCs w:val="24"/>
        </w:rPr>
        <w:t xml:space="preserve"> </w:t>
      </w:r>
      <w:r w:rsidR="00C038CD" w:rsidRPr="00C038CD">
        <w:rPr>
          <w:rFonts w:ascii="Calibri" w:hAnsi="Calibri"/>
          <w:sz w:val="24"/>
          <w:szCs w:val="24"/>
        </w:rPr>
        <w:t>/</w:t>
      </w:r>
      <w:r w:rsidR="007E1B6D">
        <w:rPr>
          <w:rFonts w:ascii="Calibri" w:hAnsi="Calibri"/>
          <w:sz w:val="24"/>
          <w:szCs w:val="24"/>
        </w:rPr>
        <w:t xml:space="preserve"> </w:t>
      </w:r>
      <w:r w:rsidR="00C038CD" w:rsidRPr="00C038CD">
        <w:rPr>
          <w:rFonts w:ascii="Calibri" w:hAnsi="Calibri"/>
          <w:sz w:val="24"/>
          <w:szCs w:val="24"/>
        </w:rPr>
        <w:t>den Bewohnerinnen empfangen werden. Sie haben sich jedoch an die allgemeinen Hausregeln zu halten und dürfen vom Gastgeber</w:t>
      </w:r>
      <w:r w:rsidR="007E1B6D">
        <w:rPr>
          <w:rFonts w:ascii="Calibri" w:hAnsi="Calibri"/>
          <w:sz w:val="24"/>
          <w:szCs w:val="24"/>
        </w:rPr>
        <w:t xml:space="preserve"> </w:t>
      </w:r>
      <w:r w:rsidR="00C038CD" w:rsidRPr="00C038CD">
        <w:rPr>
          <w:rFonts w:ascii="Calibri" w:hAnsi="Calibri"/>
          <w:sz w:val="24"/>
          <w:szCs w:val="24"/>
        </w:rPr>
        <w:t>/</w:t>
      </w:r>
      <w:r w:rsidR="007E1B6D">
        <w:rPr>
          <w:rFonts w:ascii="Calibri" w:hAnsi="Calibri"/>
          <w:sz w:val="24"/>
          <w:szCs w:val="24"/>
        </w:rPr>
        <w:t xml:space="preserve"> </w:t>
      </w:r>
      <w:r w:rsidR="00C038CD" w:rsidRPr="00C038CD">
        <w:rPr>
          <w:rFonts w:ascii="Calibri" w:hAnsi="Calibri"/>
          <w:sz w:val="24"/>
          <w:szCs w:val="24"/>
        </w:rPr>
        <w:t xml:space="preserve">von der Gastgeberin nie im Zimmer, in der Wohnung oder dem Wohnhaus </w:t>
      </w:r>
      <w:r w:rsidR="000759C7" w:rsidRPr="00C038CD">
        <w:rPr>
          <w:rFonts w:ascii="Calibri" w:hAnsi="Calibri"/>
          <w:sz w:val="24"/>
          <w:szCs w:val="24"/>
        </w:rPr>
        <w:t>allein</w:t>
      </w:r>
      <w:r w:rsidR="00C038CD" w:rsidRPr="00C038CD">
        <w:rPr>
          <w:rFonts w:ascii="Calibri" w:hAnsi="Calibri"/>
          <w:sz w:val="24"/>
          <w:szCs w:val="24"/>
        </w:rPr>
        <w:t xml:space="preserve"> zurückgelassen werden.</w:t>
      </w:r>
    </w:p>
    <w:p w14:paraId="5099BE5C" w14:textId="77777777" w:rsidR="008C22DA" w:rsidRPr="008C22DA" w:rsidRDefault="008C22DA" w:rsidP="00CB5671">
      <w:pPr>
        <w:tabs>
          <w:tab w:val="left" w:pos="1560"/>
        </w:tabs>
        <w:ind w:left="1560" w:right="22" w:hanging="426"/>
        <w:jc w:val="both"/>
        <w:rPr>
          <w:rFonts w:ascii="Calibri" w:hAnsi="Calibri"/>
          <w:sz w:val="8"/>
          <w:szCs w:val="8"/>
        </w:rPr>
      </w:pPr>
    </w:p>
    <w:p w14:paraId="79C1FD84" w14:textId="147F21A7" w:rsidR="00F46CEB" w:rsidRPr="00DD156A" w:rsidRDefault="00F46CEB" w:rsidP="00CB5671">
      <w:pPr>
        <w:tabs>
          <w:tab w:val="left" w:pos="1560"/>
        </w:tabs>
        <w:ind w:left="1560" w:right="22" w:hanging="426"/>
        <w:jc w:val="both"/>
        <w:rPr>
          <w:rFonts w:ascii="Calibri" w:hAnsi="Calibri"/>
          <w:sz w:val="24"/>
          <w:szCs w:val="24"/>
        </w:rPr>
      </w:pPr>
      <w:r w:rsidRPr="00786766">
        <w:rPr>
          <w:rFonts w:ascii="Arial" w:hAnsi="Arial" w:cs="Arial"/>
          <w:sz w:val="22"/>
          <w:szCs w:val="22"/>
        </w:rPr>
        <w:t>►</w:t>
      </w:r>
      <w:r w:rsidR="00CB5671">
        <w:rPr>
          <w:rFonts w:ascii="Arial" w:hAnsi="Arial" w:cs="Arial"/>
          <w:color w:val="33CCCC"/>
          <w:sz w:val="22"/>
          <w:szCs w:val="22"/>
        </w:rPr>
        <w:tab/>
      </w:r>
      <w:r w:rsidR="00B35FCE" w:rsidRPr="00B35FCE">
        <w:rPr>
          <w:rFonts w:ascii="Calibri" w:hAnsi="Calibri"/>
          <w:sz w:val="24"/>
          <w:szCs w:val="24"/>
        </w:rPr>
        <w:t>Es ist untersagt, den Haus- resp. Wohnungsschlüssel einer Drittperson zu überlassen.</w:t>
      </w:r>
    </w:p>
    <w:p w14:paraId="2227BC8C" w14:textId="77777777" w:rsidR="00F46CEB" w:rsidRPr="00DD156A" w:rsidRDefault="00F46CEB" w:rsidP="00021C67">
      <w:pPr>
        <w:tabs>
          <w:tab w:val="left" w:pos="1560"/>
        </w:tabs>
        <w:ind w:left="1560" w:right="22" w:hanging="426"/>
        <w:jc w:val="both"/>
        <w:rPr>
          <w:rFonts w:ascii="Calibri" w:hAnsi="Calibri"/>
          <w:sz w:val="8"/>
          <w:szCs w:val="8"/>
        </w:rPr>
      </w:pPr>
    </w:p>
    <w:p w14:paraId="4AE8FA18" w14:textId="29A29AC4" w:rsidR="00777F4C" w:rsidRDefault="00F46CEB" w:rsidP="008C22DA">
      <w:pPr>
        <w:tabs>
          <w:tab w:val="left" w:pos="1560"/>
        </w:tabs>
        <w:ind w:left="1560" w:right="22" w:hanging="426"/>
        <w:jc w:val="both"/>
        <w:rPr>
          <w:rFonts w:ascii="Calibri" w:hAnsi="Calibri"/>
          <w:sz w:val="22"/>
          <w:szCs w:val="22"/>
        </w:rPr>
      </w:pPr>
      <w:r w:rsidRPr="00786766">
        <w:rPr>
          <w:rFonts w:ascii="Arial" w:hAnsi="Arial" w:cs="Arial"/>
          <w:sz w:val="22"/>
          <w:szCs w:val="22"/>
        </w:rPr>
        <w:lastRenderedPageBreak/>
        <w:t>►</w:t>
      </w:r>
      <w:r w:rsidRPr="00DD156A">
        <w:rPr>
          <w:rFonts w:ascii="Calibri" w:hAnsi="Calibri" w:cs="Arial"/>
          <w:color w:val="33CCCC"/>
          <w:sz w:val="22"/>
          <w:szCs w:val="22"/>
        </w:rPr>
        <w:tab/>
      </w:r>
      <w:r w:rsidR="00B35FCE" w:rsidRPr="00B35FCE">
        <w:rPr>
          <w:rFonts w:ascii="Calibri" w:hAnsi="Calibri"/>
          <w:sz w:val="24"/>
          <w:szCs w:val="24"/>
        </w:rPr>
        <w:t>Es ist gestattet, max. zwei Mal pro Woche einen Gast bei sich übernachten zu lassen. Dies muss jedoch dem Team im Vorfeld rechtzeitig gemeldet/angekündigt werden. Die Verantwortung für das Verhalten des Gastes obliegt dem Gastgeber</w:t>
      </w:r>
      <w:r w:rsidR="007E1B6D">
        <w:rPr>
          <w:rFonts w:ascii="Calibri" w:hAnsi="Calibri"/>
          <w:sz w:val="24"/>
          <w:szCs w:val="24"/>
        </w:rPr>
        <w:t xml:space="preserve"> / der Gastgeberin</w:t>
      </w:r>
      <w:r w:rsidR="00B35FCE" w:rsidRPr="00B35FCE">
        <w:rPr>
          <w:rFonts w:ascii="Calibri" w:hAnsi="Calibri"/>
          <w:sz w:val="24"/>
          <w:szCs w:val="24"/>
        </w:rPr>
        <w:t>.</w:t>
      </w:r>
    </w:p>
    <w:p w14:paraId="3161A4D2" w14:textId="77777777" w:rsidR="008C22DA" w:rsidRPr="008C22DA" w:rsidRDefault="008C22DA" w:rsidP="008C22DA">
      <w:pPr>
        <w:tabs>
          <w:tab w:val="left" w:pos="1560"/>
        </w:tabs>
        <w:ind w:left="1560" w:right="22" w:hanging="426"/>
        <w:jc w:val="both"/>
        <w:rPr>
          <w:rFonts w:ascii="Calibri" w:hAnsi="Calibri"/>
          <w:sz w:val="8"/>
          <w:szCs w:val="8"/>
        </w:rPr>
      </w:pPr>
    </w:p>
    <w:p w14:paraId="36BCE82F" w14:textId="11832E8D" w:rsidR="00257104" w:rsidRDefault="00257104" w:rsidP="00CB5671">
      <w:pPr>
        <w:tabs>
          <w:tab w:val="left" w:pos="1560"/>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B35FCE" w:rsidRPr="00B35FCE">
        <w:rPr>
          <w:rFonts w:ascii="Calibri" w:hAnsi="Calibri"/>
          <w:sz w:val="24"/>
          <w:szCs w:val="24"/>
        </w:rPr>
        <w:t xml:space="preserve">Für Gäste ist es untersagt, illegale Suchtmittel zu konsumieren. Ein Verstoss führt zu Hausverbot. </w:t>
      </w:r>
      <w:r w:rsidR="00B35FCE" w:rsidRPr="00E56410">
        <w:rPr>
          <w:rFonts w:ascii="Calibri" w:hAnsi="Calibri"/>
          <w:sz w:val="24"/>
          <w:szCs w:val="24"/>
        </w:rPr>
        <w:t>Gemeinsamer</w:t>
      </w:r>
      <w:r w:rsidR="00B35FCE" w:rsidRPr="00E56410">
        <w:rPr>
          <w:rFonts w:ascii="Calibri" w:hAnsi="Calibri"/>
          <w:color w:val="FF0000"/>
          <w:sz w:val="24"/>
          <w:szCs w:val="24"/>
        </w:rPr>
        <w:t xml:space="preserve"> </w:t>
      </w:r>
      <w:r w:rsidR="00B35FCE" w:rsidRPr="00E56410">
        <w:rPr>
          <w:rFonts w:ascii="Calibri" w:hAnsi="Calibri"/>
          <w:sz w:val="24"/>
          <w:szCs w:val="24"/>
        </w:rPr>
        <w:t>übermässiger Konsum von Alkohol ist nicht erlaubt.</w:t>
      </w:r>
    </w:p>
    <w:p w14:paraId="1E47F324" w14:textId="77777777" w:rsidR="00CB5671" w:rsidRPr="00CB5671" w:rsidRDefault="00CB5671" w:rsidP="00CB5671">
      <w:pPr>
        <w:tabs>
          <w:tab w:val="left" w:pos="1560"/>
        </w:tabs>
        <w:ind w:left="1560" w:right="22" w:hanging="426"/>
        <w:jc w:val="both"/>
        <w:rPr>
          <w:rFonts w:ascii="Calibri" w:hAnsi="Calibri"/>
          <w:sz w:val="24"/>
          <w:szCs w:val="24"/>
        </w:rPr>
      </w:pPr>
    </w:p>
    <w:p w14:paraId="096F7ECF" w14:textId="28CB1072" w:rsidR="00CB5671" w:rsidRDefault="008C22DA" w:rsidP="00CB5671">
      <w:pPr>
        <w:tabs>
          <w:tab w:val="left" w:pos="1560"/>
        </w:tabs>
        <w:ind w:left="1560" w:right="22" w:hanging="426"/>
        <w:jc w:val="both"/>
        <w:rPr>
          <w:rFonts w:ascii="Calibri" w:hAnsi="Calibri"/>
          <w:sz w:val="24"/>
          <w:szCs w:val="24"/>
        </w:rPr>
      </w:pPr>
      <w:r w:rsidRPr="00786766">
        <w:rPr>
          <w:rFonts w:ascii="Calibri" w:hAnsi="Calibri" w:cs="Arial"/>
          <w:noProof/>
          <w:sz w:val="20"/>
          <w:lang w:val="de-CH"/>
        </w:rPr>
        <mc:AlternateContent>
          <mc:Choice Requires="wps">
            <w:drawing>
              <wp:anchor distT="0" distB="0" distL="114300" distR="114300" simplePos="0" relativeHeight="251658752" behindDoc="0" locked="0" layoutInCell="1" allowOverlap="1" wp14:anchorId="18AF1F47" wp14:editId="367F46A2">
                <wp:simplePos x="0" y="0"/>
                <wp:positionH relativeFrom="column">
                  <wp:posOffset>82550</wp:posOffset>
                </wp:positionH>
                <wp:positionV relativeFrom="paragraph">
                  <wp:posOffset>-24352</wp:posOffset>
                </wp:positionV>
                <wp:extent cx="571500" cy="1196340"/>
                <wp:effectExtent l="0" t="0" r="0" b="381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9634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7FFA0" w14:textId="77777777" w:rsidR="0080057A" w:rsidRPr="00786766" w:rsidRDefault="007F56EE" w:rsidP="0080057A">
                            <w:pPr>
                              <w:jc w:val="center"/>
                              <w:rPr>
                                <w:rFonts w:ascii="Calibri" w:hAnsi="Calibri"/>
                                <w:bCs/>
                                <w:sz w:val="28"/>
                                <w:szCs w:val="28"/>
                                <w:lang w:val="de-CH"/>
                              </w:rPr>
                            </w:pPr>
                            <w:r w:rsidRPr="00786766">
                              <w:rPr>
                                <w:rFonts w:ascii="Calibri" w:hAnsi="Calibri"/>
                                <w:bCs/>
                                <w:sz w:val="28"/>
                                <w:szCs w:val="28"/>
                                <w:lang w:val="de-CH"/>
                              </w:rPr>
                              <w:t>SANKTIONEN</w:t>
                            </w:r>
                          </w:p>
                          <w:p w14:paraId="3EC690D1" w14:textId="77777777" w:rsidR="0080057A" w:rsidRPr="004417B6" w:rsidRDefault="0080057A" w:rsidP="0080057A">
                            <w:pPr>
                              <w:jc w:val="center"/>
                              <w:rPr>
                                <w:rFonts w:ascii="Frutiger LT Std 55 Roman" w:hAnsi="Frutiger LT Std 55 Roman"/>
                                <w:b/>
                                <w:color w:val="33CCCC"/>
                                <w:sz w:val="24"/>
                                <w:szCs w:val="24"/>
                                <w:lang w:val="de-CH"/>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1F47" id="Text Box 27" o:spid="_x0000_s1029" type="#_x0000_t202" style="position:absolute;left:0;text-align:left;margin-left:6.5pt;margin-top:-1.9pt;width:45pt;height:9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" filled="f" fillcolor="#fc9" stroked="f">
                <v:textbox style="layout-flow:vertical;mso-layout-flow-alt:bottom-to-top">
                  <w:txbxContent>
                    <w:p w14:paraId="6667FFA0" w14:textId="77777777" w:rsidR="0080057A" w:rsidRPr="00786766" w:rsidRDefault="007F56EE" w:rsidP="0080057A">
                      <w:pPr>
                        <w:jc w:val="center"/>
                        <w:rPr>
                          <w:rFonts w:ascii="Calibri" w:hAnsi="Calibri"/>
                          <w:bCs/>
                          <w:sz w:val="28"/>
                          <w:szCs w:val="28"/>
                          <w:lang w:val="de-CH"/>
                        </w:rPr>
                      </w:pPr>
                      <w:r w:rsidRPr="00786766">
                        <w:rPr>
                          <w:rFonts w:ascii="Calibri" w:hAnsi="Calibri"/>
                          <w:bCs/>
                          <w:sz w:val="28"/>
                          <w:szCs w:val="28"/>
                          <w:lang w:val="de-CH"/>
                        </w:rPr>
                        <w:t>SANKTIONEN</w:t>
                      </w:r>
                    </w:p>
                    <w:p w14:paraId="3EC690D1" w14:textId="77777777" w:rsidR="0080057A" w:rsidRPr="004417B6" w:rsidRDefault="0080057A" w:rsidP="0080057A">
                      <w:pPr>
                        <w:jc w:val="center"/>
                        <w:rPr>
                          <w:rFonts w:ascii="Frutiger LT Std 55 Roman" w:hAnsi="Frutiger LT Std 55 Roman"/>
                          <w:b/>
                          <w:color w:val="33CCCC"/>
                          <w:sz w:val="24"/>
                          <w:szCs w:val="24"/>
                          <w:lang w:val="de-CH"/>
                        </w:rPr>
                      </w:pPr>
                    </w:p>
                  </w:txbxContent>
                </v:textbox>
              </v:shape>
            </w:pict>
          </mc:Fallback>
        </mc:AlternateContent>
      </w:r>
      <w:r w:rsidR="00257104" w:rsidRPr="00786766">
        <w:rPr>
          <w:rFonts w:ascii="Arial" w:hAnsi="Arial" w:cs="Arial"/>
          <w:sz w:val="22"/>
          <w:szCs w:val="22"/>
        </w:rPr>
        <w:t>►</w:t>
      </w:r>
      <w:r w:rsidR="00257104" w:rsidRPr="00E56410">
        <w:rPr>
          <w:rFonts w:ascii="Calibri" w:hAnsi="Calibri" w:cs="Arial"/>
          <w:color w:val="33CCCC"/>
          <w:sz w:val="22"/>
          <w:szCs w:val="22"/>
        </w:rPr>
        <w:tab/>
      </w:r>
      <w:r w:rsidR="007F56EE" w:rsidRPr="00E56410">
        <w:rPr>
          <w:rFonts w:ascii="Calibri" w:hAnsi="Calibri"/>
          <w:sz w:val="24"/>
          <w:szCs w:val="24"/>
        </w:rPr>
        <w:t>Folgende Tatbestände können zu einer Auflösung des Pensionsverhältnisses - bei schweren Regelverstössen gar zu eine</w:t>
      </w:r>
      <w:r w:rsidR="007E1B6D">
        <w:rPr>
          <w:rFonts w:ascii="Calibri" w:hAnsi="Calibri"/>
          <w:sz w:val="24"/>
          <w:szCs w:val="24"/>
        </w:rPr>
        <w:t>m</w:t>
      </w:r>
      <w:r w:rsidR="007F56EE" w:rsidRPr="00E56410">
        <w:rPr>
          <w:rFonts w:ascii="Calibri" w:hAnsi="Calibri"/>
          <w:sz w:val="24"/>
          <w:szCs w:val="24"/>
        </w:rPr>
        <w:t xml:space="preserve"> sofortigen </w:t>
      </w:r>
      <w:r w:rsidR="007E1B6D">
        <w:rPr>
          <w:rFonts w:ascii="Calibri" w:hAnsi="Calibri"/>
          <w:sz w:val="24"/>
          <w:szCs w:val="24"/>
        </w:rPr>
        <w:t>Ausschluss</w:t>
      </w:r>
      <w:r w:rsidR="007F56EE" w:rsidRPr="007F56EE">
        <w:rPr>
          <w:rFonts w:ascii="Calibri" w:hAnsi="Calibri"/>
          <w:sz w:val="24"/>
          <w:szCs w:val="24"/>
        </w:rPr>
        <w:t xml:space="preserve"> führen:</w:t>
      </w:r>
    </w:p>
    <w:p w14:paraId="179B0CC7" w14:textId="1BDC7469" w:rsidR="00416EC2" w:rsidRPr="008C22DA" w:rsidRDefault="00416EC2" w:rsidP="00CB5671">
      <w:pPr>
        <w:tabs>
          <w:tab w:val="left" w:pos="1560"/>
        </w:tabs>
        <w:ind w:left="1560" w:right="22" w:hanging="426"/>
        <w:jc w:val="both"/>
        <w:rPr>
          <w:rFonts w:ascii="Calibri" w:hAnsi="Calibri"/>
          <w:sz w:val="8"/>
          <w:szCs w:val="8"/>
        </w:rPr>
      </w:pPr>
    </w:p>
    <w:p w14:paraId="3245E345" w14:textId="77777777" w:rsidR="00416EC2" w:rsidRPr="00DD156A" w:rsidRDefault="00416EC2" w:rsidP="00021C67">
      <w:pPr>
        <w:tabs>
          <w:tab w:val="left" w:pos="709"/>
          <w:tab w:val="left" w:pos="1985"/>
          <w:tab w:val="left" w:pos="2552"/>
        </w:tabs>
        <w:ind w:left="1985" w:right="-120"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r>
      <w:r w:rsidR="007F56EE" w:rsidRPr="007F56EE">
        <w:rPr>
          <w:rFonts w:ascii="Calibri" w:hAnsi="Calibri" w:cs="Arial"/>
          <w:sz w:val="24"/>
          <w:szCs w:val="24"/>
        </w:rPr>
        <w:t>Androhung oder Anwendung von Gewalt</w:t>
      </w:r>
    </w:p>
    <w:p w14:paraId="3E2C91A7" w14:textId="77777777" w:rsidR="0054512C" w:rsidRPr="00DD156A" w:rsidRDefault="0054512C"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r>
      <w:r w:rsidR="007F56EE">
        <w:rPr>
          <w:rFonts w:ascii="Calibri" w:hAnsi="Calibri" w:cs="Arial"/>
          <w:sz w:val="24"/>
          <w:szCs w:val="24"/>
        </w:rPr>
        <w:t>Waffenbesitz</w:t>
      </w:r>
      <w:r w:rsidR="00D07ABB" w:rsidRPr="00DD156A">
        <w:rPr>
          <w:rFonts w:ascii="Calibri" w:hAnsi="Calibri" w:cs="Arial"/>
          <w:sz w:val="24"/>
          <w:szCs w:val="24"/>
        </w:rPr>
        <w:t xml:space="preserve"> </w:t>
      </w:r>
    </w:p>
    <w:p w14:paraId="4EDC875D" w14:textId="77777777" w:rsidR="00416EC2" w:rsidRPr="00DD156A" w:rsidRDefault="00416EC2"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t>Drogenhandel sowie gemeinsamer Konsum im Haus</w:t>
      </w:r>
    </w:p>
    <w:p w14:paraId="7D41D080" w14:textId="77777777" w:rsidR="00416EC2" w:rsidRPr="00DD156A" w:rsidRDefault="00416EC2"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t>Aufbewahren oder Handel mit Deliktgut</w:t>
      </w:r>
    </w:p>
    <w:p w14:paraId="60E8B6E8" w14:textId="77777777" w:rsidR="0054512C" w:rsidRPr="00DD156A" w:rsidRDefault="0054512C"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r>
      <w:r w:rsidR="007F56EE">
        <w:rPr>
          <w:rFonts w:ascii="Calibri" w:hAnsi="Calibri" w:cs="Arial"/>
          <w:sz w:val="24"/>
          <w:szCs w:val="24"/>
        </w:rPr>
        <w:t>Diebstahl im Haus oder in den umliegenden Quartierläden</w:t>
      </w:r>
    </w:p>
    <w:p w14:paraId="5ABDDE96" w14:textId="77777777" w:rsidR="00416EC2" w:rsidRPr="00DD156A" w:rsidRDefault="00416EC2"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t>Prostitution im Haus</w:t>
      </w:r>
    </w:p>
    <w:p w14:paraId="41110772" w14:textId="77777777" w:rsidR="00416EC2" w:rsidRPr="00DD156A" w:rsidRDefault="00416EC2"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t xml:space="preserve">Beherbergung von </w:t>
      </w:r>
      <w:r w:rsidR="0051713A" w:rsidRPr="00DD156A">
        <w:rPr>
          <w:rFonts w:ascii="Calibri" w:hAnsi="Calibri" w:cs="Arial"/>
          <w:sz w:val="24"/>
          <w:szCs w:val="24"/>
        </w:rPr>
        <w:t xml:space="preserve">nicht gemeldeten </w:t>
      </w:r>
      <w:r w:rsidRPr="00DD156A">
        <w:rPr>
          <w:rFonts w:ascii="Calibri" w:hAnsi="Calibri" w:cs="Arial"/>
          <w:sz w:val="24"/>
          <w:szCs w:val="24"/>
        </w:rPr>
        <w:t>Drittpersonen</w:t>
      </w:r>
    </w:p>
    <w:p w14:paraId="455769EB" w14:textId="77777777" w:rsidR="00D12A3F" w:rsidRPr="00DD156A" w:rsidRDefault="00D12A3F"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r>
      <w:r w:rsidR="007F56EE">
        <w:rPr>
          <w:rFonts w:ascii="Calibri" w:hAnsi="Calibri" w:cs="Arial"/>
          <w:sz w:val="24"/>
          <w:szCs w:val="24"/>
        </w:rPr>
        <w:t>Verweigerung gegenüber einer geordneten Tagesstruktur</w:t>
      </w:r>
    </w:p>
    <w:p w14:paraId="45873D7A" w14:textId="77777777" w:rsidR="00416EC2" w:rsidRDefault="00416EC2" w:rsidP="00021C67">
      <w:pPr>
        <w:tabs>
          <w:tab w:val="left" w:pos="709"/>
          <w:tab w:val="left" w:pos="1985"/>
          <w:tab w:val="left" w:pos="2552"/>
        </w:tabs>
        <w:ind w:left="1985" w:right="22" w:hanging="425"/>
        <w:jc w:val="both"/>
        <w:rPr>
          <w:rFonts w:ascii="Calibri" w:hAnsi="Calibri" w:cs="Arial"/>
          <w:sz w:val="24"/>
          <w:szCs w:val="24"/>
        </w:rPr>
      </w:pPr>
      <w:r w:rsidRPr="00DD156A">
        <w:rPr>
          <w:rFonts w:ascii="Calibri" w:hAnsi="Calibri" w:cs="Arial"/>
          <w:sz w:val="24"/>
          <w:szCs w:val="24"/>
        </w:rPr>
        <w:t>●</w:t>
      </w:r>
      <w:r w:rsidRPr="00DD156A">
        <w:rPr>
          <w:rFonts w:ascii="Calibri" w:hAnsi="Calibri" w:cs="Arial"/>
          <w:sz w:val="24"/>
          <w:szCs w:val="24"/>
        </w:rPr>
        <w:tab/>
        <w:t>Nichtbezahlen d</w:t>
      </w:r>
      <w:r w:rsidR="00761F28">
        <w:rPr>
          <w:rFonts w:ascii="Calibri" w:hAnsi="Calibri" w:cs="Arial"/>
          <w:sz w:val="24"/>
          <w:szCs w:val="24"/>
        </w:rPr>
        <w:t>es Pensio</w:t>
      </w:r>
      <w:r w:rsidR="00761F28" w:rsidRPr="00E56410">
        <w:rPr>
          <w:rFonts w:ascii="Calibri" w:hAnsi="Calibri" w:cs="Arial"/>
          <w:sz w:val="24"/>
          <w:szCs w:val="24"/>
        </w:rPr>
        <w:t>nspreises</w:t>
      </w:r>
    </w:p>
    <w:p w14:paraId="08FC1AAC" w14:textId="2BE8A120" w:rsidR="000B2D29" w:rsidRPr="008C22DA" w:rsidRDefault="001A7512" w:rsidP="008C22DA">
      <w:pPr>
        <w:tabs>
          <w:tab w:val="left" w:pos="709"/>
          <w:tab w:val="left" w:pos="1985"/>
          <w:tab w:val="left" w:pos="2552"/>
        </w:tabs>
        <w:ind w:left="1985" w:right="22" w:hanging="425"/>
        <w:jc w:val="both"/>
        <w:rPr>
          <w:rFonts w:ascii="Calibri" w:hAnsi="Calibri" w:cs="Arial"/>
          <w:sz w:val="24"/>
          <w:szCs w:val="24"/>
        </w:rPr>
      </w:pPr>
      <w:r>
        <w:rPr>
          <w:rFonts w:ascii="Calibri" w:hAnsi="Calibri" w:cs="Arial"/>
          <w:noProof/>
          <w:sz w:val="24"/>
          <w:szCs w:val="24"/>
        </w:rPr>
        <mc:AlternateContent>
          <mc:Choice Requires="wps">
            <w:drawing>
              <wp:anchor distT="0" distB="0" distL="114300" distR="114300" simplePos="0" relativeHeight="251659776" behindDoc="0" locked="0" layoutInCell="1" allowOverlap="1" wp14:anchorId="3933D454" wp14:editId="2FF4C0E3">
                <wp:simplePos x="0" y="0"/>
                <wp:positionH relativeFrom="column">
                  <wp:posOffset>87576</wp:posOffset>
                </wp:positionH>
                <wp:positionV relativeFrom="paragraph">
                  <wp:posOffset>47021</wp:posOffset>
                </wp:positionV>
                <wp:extent cx="627380" cy="1200838"/>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200838"/>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0416" w14:textId="77777777" w:rsidR="00127749" w:rsidRPr="00786766" w:rsidRDefault="00127749" w:rsidP="00127749">
                            <w:pPr>
                              <w:jc w:val="center"/>
                              <w:rPr>
                                <w:rFonts w:ascii="Calibri" w:hAnsi="Calibri"/>
                                <w:bCs/>
                                <w:sz w:val="28"/>
                                <w:szCs w:val="28"/>
                                <w:lang w:val="de-CH"/>
                              </w:rPr>
                            </w:pPr>
                            <w:r w:rsidRPr="00786766">
                              <w:rPr>
                                <w:rFonts w:ascii="Calibri" w:hAnsi="Calibri"/>
                                <w:bCs/>
                                <w:sz w:val="28"/>
                                <w:szCs w:val="28"/>
                                <w:lang w:val="de-CH"/>
                              </w:rPr>
                              <w:t>FINANZEN</w:t>
                            </w:r>
                          </w:p>
                          <w:p w14:paraId="306B9C61" w14:textId="77777777" w:rsidR="00127749" w:rsidRPr="004417B6" w:rsidRDefault="00127749" w:rsidP="00127749">
                            <w:pPr>
                              <w:jc w:val="center"/>
                              <w:rPr>
                                <w:rFonts w:ascii="Frutiger LT Std 55 Roman" w:hAnsi="Frutiger LT Std 55 Roman"/>
                                <w:b/>
                                <w:color w:val="33CCCC"/>
                                <w:sz w:val="24"/>
                                <w:szCs w:val="24"/>
                                <w:lang w:val="de-CH"/>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3D454" id="Text Box 28" o:spid="_x0000_s1030" type="#_x0000_t202" style="position:absolute;left:0;text-align:left;margin-left:6.9pt;margin-top:3.7pt;width:49.4pt;height: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" filled="f" fillcolor="#fc9" stroked="f">
                <v:textbox style="layout-flow:vertical;mso-layout-flow-alt:bottom-to-top">
                  <w:txbxContent>
                    <w:p w14:paraId="57AA0416" w14:textId="77777777" w:rsidR="00127749" w:rsidRPr="00786766" w:rsidRDefault="00127749" w:rsidP="00127749">
                      <w:pPr>
                        <w:jc w:val="center"/>
                        <w:rPr>
                          <w:rFonts w:ascii="Calibri" w:hAnsi="Calibri"/>
                          <w:bCs/>
                          <w:sz w:val="28"/>
                          <w:szCs w:val="28"/>
                          <w:lang w:val="de-CH"/>
                        </w:rPr>
                      </w:pPr>
                      <w:r w:rsidRPr="00786766">
                        <w:rPr>
                          <w:rFonts w:ascii="Calibri" w:hAnsi="Calibri"/>
                          <w:bCs/>
                          <w:sz w:val="28"/>
                          <w:szCs w:val="28"/>
                          <w:lang w:val="de-CH"/>
                        </w:rPr>
                        <w:t>FINANZEN</w:t>
                      </w:r>
                    </w:p>
                    <w:p w14:paraId="306B9C61" w14:textId="77777777" w:rsidR="00127749" w:rsidRPr="004417B6" w:rsidRDefault="00127749" w:rsidP="00127749">
                      <w:pPr>
                        <w:jc w:val="center"/>
                        <w:rPr>
                          <w:rFonts w:ascii="Frutiger LT Std 55 Roman" w:hAnsi="Frutiger LT Std 55 Roman"/>
                          <w:b/>
                          <w:color w:val="33CCCC"/>
                          <w:sz w:val="24"/>
                          <w:szCs w:val="24"/>
                          <w:lang w:val="de-CH"/>
                        </w:rPr>
                      </w:pPr>
                    </w:p>
                  </w:txbxContent>
                </v:textbox>
              </v:shape>
            </w:pict>
          </mc:Fallback>
        </mc:AlternateContent>
      </w:r>
    </w:p>
    <w:p w14:paraId="3F3EA551" w14:textId="480405D0" w:rsidR="00127749" w:rsidRDefault="00E42F0F" w:rsidP="008C22DA">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127749" w:rsidRPr="00127749">
        <w:rPr>
          <w:rFonts w:ascii="Calibri" w:hAnsi="Calibri"/>
          <w:sz w:val="24"/>
          <w:szCs w:val="24"/>
        </w:rPr>
        <w:t xml:space="preserve">Die Finanzverwaltung erfolgt in Zusammenarbeit </w:t>
      </w:r>
      <w:r w:rsidR="005B6A12">
        <w:rPr>
          <w:rFonts w:ascii="Calibri" w:hAnsi="Calibri"/>
          <w:sz w:val="24"/>
          <w:szCs w:val="24"/>
        </w:rPr>
        <w:t>mit</w:t>
      </w:r>
      <w:r w:rsidR="00127749" w:rsidRPr="00127749">
        <w:rPr>
          <w:rFonts w:ascii="Calibri" w:hAnsi="Calibri"/>
          <w:sz w:val="24"/>
          <w:szCs w:val="24"/>
        </w:rPr>
        <w:t xml:space="preserve"> den Bewohnern</w:t>
      </w:r>
      <w:r w:rsidR="000B584C">
        <w:rPr>
          <w:rFonts w:ascii="Calibri" w:hAnsi="Calibri"/>
          <w:sz w:val="24"/>
          <w:szCs w:val="24"/>
        </w:rPr>
        <w:t xml:space="preserve"> </w:t>
      </w:r>
      <w:r w:rsidR="00127749" w:rsidRPr="00127749">
        <w:rPr>
          <w:rFonts w:ascii="Calibri" w:hAnsi="Calibri"/>
          <w:sz w:val="24"/>
          <w:szCs w:val="24"/>
        </w:rPr>
        <w:t>/</w:t>
      </w:r>
      <w:r w:rsidR="000B584C">
        <w:rPr>
          <w:rFonts w:ascii="Calibri" w:hAnsi="Calibri"/>
          <w:sz w:val="24"/>
          <w:szCs w:val="24"/>
        </w:rPr>
        <w:t xml:space="preserve"> </w:t>
      </w:r>
      <w:r w:rsidR="00127749" w:rsidRPr="00127749">
        <w:rPr>
          <w:rFonts w:ascii="Calibri" w:hAnsi="Calibri"/>
          <w:sz w:val="24"/>
          <w:szCs w:val="24"/>
        </w:rPr>
        <w:t>Bewohnerinnen und ihren Bezugspersonen im Team. Dazu wird gemeinsam ein Monatsbudget erstellt.</w:t>
      </w:r>
    </w:p>
    <w:p w14:paraId="5D5FE65C" w14:textId="77777777" w:rsidR="008C22DA" w:rsidRPr="008C22DA" w:rsidRDefault="008C22DA" w:rsidP="008C22DA">
      <w:pPr>
        <w:tabs>
          <w:tab w:val="left" w:pos="709"/>
        </w:tabs>
        <w:ind w:left="1560" w:right="22" w:hanging="426"/>
        <w:jc w:val="both"/>
        <w:rPr>
          <w:rFonts w:ascii="Calibri" w:hAnsi="Calibri"/>
          <w:sz w:val="8"/>
          <w:szCs w:val="8"/>
        </w:rPr>
      </w:pPr>
    </w:p>
    <w:p w14:paraId="6158FAB4" w14:textId="3568FBC7" w:rsidR="00127749" w:rsidRDefault="00127749" w:rsidP="00127749">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607F84" w:rsidRPr="00607F84">
        <w:rPr>
          <w:rFonts w:ascii="Calibri" w:hAnsi="Calibri"/>
          <w:sz w:val="24"/>
          <w:szCs w:val="24"/>
        </w:rPr>
        <w:t>Bei vorhandenem Guthaben bei Eintritt zugunsten des Bewohners</w:t>
      </w:r>
      <w:r w:rsidR="007E1B6D">
        <w:rPr>
          <w:rFonts w:ascii="Calibri" w:hAnsi="Calibri"/>
          <w:sz w:val="24"/>
          <w:szCs w:val="24"/>
        </w:rPr>
        <w:t xml:space="preserve"> </w:t>
      </w:r>
      <w:r w:rsidR="00607F84" w:rsidRPr="00607F84">
        <w:rPr>
          <w:rFonts w:ascii="Calibri" w:hAnsi="Calibri"/>
          <w:sz w:val="24"/>
          <w:szCs w:val="24"/>
        </w:rPr>
        <w:t>/</w:t>
      </w:r>
      <w:r w:rsidR="007E1B6D">
        <w:rPr>
          <w:rFonts w:ascii="Calibri" w:hAnsi="Calibri"/>
          <w:sz w:val="24"/>
          <w:szCs w:val="24"/>
        </w:rPr>
        <w:t xml:space="preserve"> </w:t>
      </w:r>
      <w:r w:rsidR="00607F84" w:rsidRPr="00607F84">
        <w:rPr>
          <w:rFonts w:ascii="Calibri" w:hAnsi="Calibri"/>
          <w:sz w:val="24"/>
          <w:szCs w:val="24"/>
        </w:rPr>
        <w:t xml:space="preserve">der Bewohnerin wird in </w:t>
      </w:r>
      <w:r w:rsidR="00607F84" w:rsidRPr="00E56410">
        <w:rPr>
          <w:rFonts w:ascii="Calibri" w:hAnsi="Calibri"/>
          <w:sz w:val="24"/>
          <w:szCs w:val="24"/>
        </w:rPr>
        <w:t>Zusammenarbeit mit dem Versorger entschieden, wie diese Mittel einzusetzen</w:t>
      </w:r>
      <w:r w:rsidR="00607F84" w:rsidRPr="00607F84">
        <w:rPr>
          <w:rFonts w:ascii="Calibri" w:hAnsi="Calibri"/>
          <w:sz w:val="24"/>
          <w:szCs w:val="24"/>
        </w:rPr>
        <w:t xml:space="preserve"> </w:t>
      </w:r>
      <w:r w:rsidR="00607F84" w:rsidRPr="00E56410">
        <w:rPr>
          <w:rFonts w:ascii="Calibri" w:hAnsi="Calibri"/>
          <w:sz w:val="24"/>
          <w:szCs w:val="24"/>
        </w:rPr>
        <w:t>sind.</w:t>
      </w:r>
    </w:p>
    <w:p w14:paraId="4F699AA6" w14:textId="2A7BE49A" w:rsidR="00CB5671" w:rsidRDefault="008C22DA" w:rsidP="00CB5671">
      <w:pPr>
        <w:tabs>
          <w:tab w:val="left" w:pos="709"/>
        </w:tabs>
        <w:ind w:right="22"/>
        <w:jc w:val="both"/>
        <w:rPr>
          <w:rFonts w:ascii="Calibri" w:hAnsi="Calibri"/>
          <w:sz w:val="24"/>
          <w:szCs w:val="24"/>
        </w:rPr>
      </w:pPr>
      <w:r>
        <w:rPr>
          <w:rFonts w:ascii="Arial" w:hAnsi="Arial" w:cs="Arial"/>
          <w:noProof/>
          <w:color w:val="33CCCC"/>
          <w:sz w:val="22"/>
          <w:szCs w:val="22"/>
        </w:rPr>
        <mc:AlternateContent>
          <mc:Choice Requires="wps">
            <w:drawing>
              <wp:anchor distT="0" distB="0" distL="114300" distR="114300" simplePos="0" relativeHeight="251660800" behindDoc="0" locked="0" layoutInCell="1" allowOverlap="1" wp14:anchorId="13A9332C" wp14:editId="39BE1C2D">
                <wp:simplePos x="0" y="0"/>
                <wp:positionH relativeFrom="column">
                  <wp:posOffset>86995</wp:posOffset>
                </wp:positionH>
                <wp:positionV relativeFrom="paragraph">
                  <wp:posOffset>178435</wp:posOffset>
                </wp:positionV>
                <wp:extent cx="653415" cy="174053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740535"/>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7A665" w14:textId="77777777" w:rsidR="00127749" w:rsidRPr="00786766" w:rsidRDefault="00127749" w:rsidP="00127749">
                            <w:pPr>
                              <w:jc w:val="center"/>
                              <w:rPr>
                                <w:rFonts w:ascii="Calibri" w:hAnsi="Calibri"/>
                                <w:bCs/>
                                <w:sz w:val="28"/>
                                <w:szCs w:val="28"/>
                                <w:lang w:val="de-CH"/>
                              </w:rPr>
                            </w:pPr>
                            <w:r w:rsidRPr="00786766">
                              <w:rPr>
                                <w:rFonts w:ascii="Calibri" w:hAnsi="Calibri"/>
                                <w:bCs/>
                                <w:sz w:val="28"/>
                                <w:szCs w:val="28"/>
                                <w:lang w:val="de-CH"/>
                              </w:rPr>
                              <w:t>ZUSAMMENARBEIT</w:t>
                            </w:r>
                          </w:p>
                          <w:p w14:paraId="0F274BA8" w14:textId="77777777" w:rsidR="00127749" w:rsidRPr="004417B6" w:rsidRDefault="00127749" w:rsidP="00127749">
                            <w:pPr>
                              <w:jc w:val="center"/>
                              <w:rPr>
                                <w:rFonts w:ascii="Frutiger LT Std 55 Roman" w:hAnsi="Frutiger LT Std 55 Roman"/>
                                <w:b/>
                                <w:color w:val="33CCCC"/>
                                <w:sz w:val="24"/>
                                <w:szCs w:val="24"/>
                                <w:lang w:val="de-CH"/>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332C" id="Text Box 29" o:spid="_x0000_s1031" type="#_x0000_t202" style="position:absolute;left:0;text-align:left;margin-left:6.85pt;margin-top:14.05pt;width:51.45pt;height:13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" filled="f" fillcolor="#fc9" stroked="f">
                <v:textbox style="layout-flow:vertical;mso-layout-flow-alt:bottom-to-top">
                  <w:txbxContent>
                    <w:p w14:paraId="5F27A665" w14:textId="77777777" w:rsidR="00127749" w:rsidRPr="00786766" w:rsidRDefault="00127749" w:rsidP="00127749">
                      <w:pPr>
                        <w:jc w:val="center"/>
                        <w:rPr>
                          <w:rFonts w:ascii="Calibri" w:hAnsi="Calibri"/>
                          <w:bCs/>
                          <w:sz w:val="28"/>
                          <w:szCs w:val="28"/>
                          <w:lang w:val="de-CH"/>
                        </w:rPr>
                      </w:pPr>
                      <w:r w:rsidRPr="00786766">
                        <w:rPr>
                          <w:rFonts w:ascii="Calibri" w:hAnsi="Calibri"/>
                          <w:bCs/>
                          <w:sz w:val="28"/>
                          <w:szCs w:val="28"/>
                          <w:lang w:val="de-CH"/>
                        </w:rPr>
                        <w:t>ZUSAMMENARBEIT</w:t>
                      </w:r>
                    </w:p>
                    <w:p w14:paraId="0F274BA8" w14:textId="77777777" w:rsidR="00127749" w:rsidRPr="004417B6" w:rsidRDefault="00127749" w:rsidP="00127749">
                      <w:pPr>
                        <w:jc w:val="center"/>
                        <w:rPr>
                          <w:rFonts w:ascii="Frutiger LT Std 55 Roman" w:hAnsi="Frutiger LT Std 55 Roman"/>
                          <w:b/>
                          <w:color w:val="33CCCC"/>
                          <w:sz w:val="24"/>
                          <w:szCs w:val="24"/>
                          <w:lang w:val="de-CH"/>
                        </w:rPr>
                      </w:pPr>
                    </w:p>
                  </w:txbxContent>
                </v:textbox>
              </v:shape>
            </w:pict>
          </mc:Fallback>
        </mc:AlternateContent>
      </w:r>
    </w:p>
    <w:p w14:paraId="2D96A2E9" w14:textId="6674D0D2" w:rsidR="00127749" w:rsidRPr="00DD156A" w:rsidRDefault="00127749" w:rsidP="00127749">
      <w:pPr>
        <w:tabs>
          <w:tab w:val="left" w:pos="709"/>
        </w:tabs>
        <w:ind w:left="709" w:right="22" w:hanging="425"/>
        <w:jc w:val="both"/>
        <w:rPr>
          <w:rFonts w:ascii="Calibri" w:hAnsi="Calibri"/>
          <w:color w:val="00CCFF"/>
          <w:sz w:val="8"/>
          <w:szCs w:val="8"/>
        </w:rPr>
      </w:pPr>
    </w:p>
    <w:p w14:paraId="06F47E1E" w14:textId="431CD25E" w:rsidR="00127749" w:rsidRDefault="00127749" w:rsidP="00127749">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D14CE7" w:rsidRPr="00D14CE7">
        <w:rPr>
          <w:rFonts w:ascii="Calibri" w:hAnsi="Calibri"/>
          <w:sz w:val="24"/>
          <w:szCs w:val="24"/>
        </w:rPr>
        <w:t>Termine und Vereinbarungen mit dem Team sind verbindlich und</w:t>
      </w:r>
      <w:r w:rsidR="00075EF9">
        <w:rPr>
          <w:rFonts w:ascii="Calibri" w:hAnsi="Calibri"/>
          <w:sz w:val="24"/>
          <w:szCs w:val="24"/>
        </w:rPr>
        <w:t xml:space="preserve"> </w:t>
      </w:r>
      <w:r w:rsidR="00D14CE7" w:rsidRPr="00D14CE7">
        <w:rPr>
          <w:rFonts w:ascii="Calibri" w:hAnsi="Calibri"/>
          <w:sz w:val="24"/>
          <w:szCs w:val="24"/>
        </w:rPr>
        <w:t>einzuhalten.</w:t>
      </w:r>
    </w:p>
    <w:p w14:paraId="14A3BFFB" w14:textId="77777777" w:rsidR="008C22DA" w:rsidRPr="008C22DA" w:rsidRDefault="008C22DA" w:rsidP="00127749">
      <w:pPr>
        <w:tabs>
          <w:tab w:val="left" w:pos="709"/>
        </w:tabs>
        <w:ind w:left="1560" w:right="22" w:hanging="426"/>
        <w:jc w:val="both"/>
        <w:rPr>
          <w:rFonts w:ascii="Calibri" w:hAnsi="Calibri"/>
          <w:sz w:val="8"/>
          <w:szCs w:val="8"/>
        </w:rPr>
      </w:pPr>
    </w:p>
    <w:p w14:paraId="6C970496" w14:textId="77777777" w:rsidR="00127749" w:rsidRPr="00DD156A" w:rsidRDefault="00127749" w:rsidP="00127749">
      <w:pPr>
        <w:tabs>
          <w:tab w:val="left" w:pos="709"/>
        </w:tabs>
        <w:ind w:left="709" w:right="22" w:hanging="425"/>
        <w:jc w:val="both"/>
        <w:rPr>
          <w:rFonts w:ascii="Calibri" w:hAnsi="Calibri"/>
          <w:color w:val="00CCFF"/>
          <w:sz w:val="8"/>
          <w:szCs w:val="8"/>
        </w:rPr>
      </w:pPr>
    </w:p>
    <w:p w14:paraId="7897D777" w14:textId="6908B9BA" w:rsidR="00127749" w:rsidRDefault="00127749" w:rsidP="00127749">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D14CE7" w:rsidRPr="00D14CE7">
        <w:rPr>
          <w:rFonts w:ascii="Calibri" w:hAnsi="Calibri"/>
          <w:sz w:val="24"/>
          <w:szCs w:val="24"/>
        </w:rPr>
        <w:t>Über längere Abwesenheiten ist das Team vorgängig zu informieren</w:t>
      </w:r>
      <w:r w:rsidR="00D14CE7">
        <w:rPr>
          <w:rFonts w:ascii="Calibri" w:hAnsi="Calibri"/>
          <w:sz w:val="24"/>
          <w:szCs w:val="24"/>
        </w:rPr>
        <w:t>.</w:t>
      </w:r>
    </w:p>
    <w:p w14:paraId="0ECA0198" w14:textId="77777777" w:rsidR="008C22DA" w:rsidRPr="008C22DA" w:rsidRDefault="008C22DA" w:rsidP="00127749">
      <w:pPr>
        <w:tabs>
          <w:tab w:val="left" w:pos="709"/>
        </w:tabs>
        <w:ind w:left="1560" w:right="22" w:hanging="426"/>
        <w:jc w:val="both"/>
        <w:rPr>
          <w:rFonts w:ascii="Calibri" w:hAnsi="Calibri"/>
          <w:sz w:val="8"/>
          <w:szCs w:val="8"/>
        </w:rPr>
      </w:pPr>
    </w:p>
    <w:p w14:paraId="7431DC80" w14:textId="77777777" w:rsidR="00127749" w:rsidRPr="00DD156A" w:rsidRDefault="00127749" w:rsidP="00127749">
      <w:pPr>
        <w:tabs>
          <w:tab w:val="left" w:pos="709"/>
        </w:tabs>
        <w:ind w:left="709" w:right="22" w:hanging="425"/>
        <w:jc w:val="both"/>
        <w:rPr>
          <w:rFonts w:ascii="Calibri" w:hAnsi="Calibri"/>
          <w:color w:val="00CCFF"/>
          <w:sz w:val="8"/>
          <w:szCs w:val="8"/>
        </w:rPr>
      </w:pPr>
    </w:p>
    <w:p w14:paraId="37E50679" w14:textId="77777777" w:rsidR="00127749" w:rsidRDefault="00127749" w:rsidP="00127749">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4F60C4" w:rsidRPr="004F60C4">
        <w:rPr>
          <w:rFonts w:ascii="Calibri" w:hAnsi="Calibri"/>
          <w:sz w:val="24"/>
          <w:szCs w:val="24"/>
        </w:rPr>
        <w:t>Die Teilnahme an den wöchentlichen Bezugspersonengesprächen wie auch die gemeinsamen Nachtessen mit anschliessender Haussitzung jeweils am Dienstagabend, sind für alle Bewohner und Bewohnerinnen obligatorisch.</w:t>
      </w:r>
    </w:p>
    <w:p w14:paraId="6836200E" w14:textId="77777777" w:rsidR="004F60C4" w:rsidRPr="004F60C4" w:rsidRDefault="004F60C4" w:rsidP="00127749">
      <w:pPr>
        <w:tabs>
          <w:tab w:val="left" w:pos="709"/>
        </w:tabs>
        <w:ind w:left="1560" w:right="22" w:hanging="426"/>
        <w:jc w:val="both"/>
        <w:rPr>
          <w:rFonts w:ascii="Calibri" w:hAnsi="Calibri"/>
          <w:sz w:val="12"/>
          <w:szCs w:val="24"/>
        </w:rPr>
      </w:pPr>
    </w:p>
    <w:p w14:paraId="7F789997" w14:textId="77777777" w:rsidR="00D14CE7" w:rsidRDefault="00D14CE7" w:rsidP="00D14CE7">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4F60C4" w:rsidRPr="004F60C4">
        <w:rPr>
          <w:rFonts w:ascii="Calibri" w:hAnsi="Calibri"/>
          <w:sz w:val="24"/>
          <w:szCs w:val="24"/>
        </w:rPr>
        <w:t xml:space="preserve">Die Teilnahme an den monatlich stattfindenden Stockwerksitzungen ist </w:t>
      </w:r>
      <w:r w:rsidR="003E73D6">
        <w:rPr>
          <w:rFonts w:ascii="Calibri" w:hAnsi="Calibri"/>
          <w:sz w:val="24"/>
          <w:szCs w:val="24"/>
        </w:rPr>
        <w:t>verbindlich</w:t>
      </w:r>
      <w:r w:rsidR="004F60C4" w:rsidRPr="004F60C4">
        <w:rPr>
          <w:rFonts w:ascii="Calibri" w:hAnsi="Calibri"/>
          <w:sz w:val="24"/>
          <w:szCs w:val="24"/>
        </w:rPr>
        <w:t>.</w:t>
      </w:r>
    </w:p>
    <w:p w14:paraId="50A93442" w14:textId="77777777" w:rsidR="004F60C4" w:rsidRPr="004F60C4" w:rsidRDefault="004F60C4" w:rsidP="00D14CE7">
      <w:pPr>
        <w:tabs>
          <w:tab w:val="left" w:pos="709"/>
        </w:tabs>
        <w:ind w:left="1560" w:right="22" w:hanging="426"/>
        <w:jc w:val="both"/>
        <w:rPr>
          <w:rFonts w:ascii="Calibri" w:hAnsi="Calibri"/>
          <w:sz w:val="10"/>
          <w:szCs w:val="24"/>
        </w:rPr>
      </w:pPr>
    </w:p>
    <w:p w14:paraId="0646B24E" w14:textId="77777777" w:rsidR="00D14CE7" w:rsidRDefault="00D14CE7" w:rsidP="00D14CE7">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670EC2">
        <w:rPr>
          <w:rFonts w:ascii="Calibri" w:hAnsi="Calibri"/>
          <w:sz w:val="24"/>
          <w:szCs w:val="24"/>
        </w:rPr>
        <w:t>Es ist obligatorisch</w:t>
      </w:r>
      <w:r w:rsidR="005D1415">
        <w:rPr>
          <w:rFonts w:ascii="Calibri" w:hAnsi="Calibri"/>
          <w:sz w:val="24"/>
          <w:szCs w:val="24"/>
        </w:rPr>
        <w:t>,</w:t>
      </w:r>
      <w:r w:rsidR="00670EC2">
        <w:rPr>
          <w:rFonts w:ascii="Calibri" w:hAnsi="Calibri"/>
          <w:sz w:val="24"/>
          <w:szCs w:val="24"/>
        </w:rPr>
        <w:t xml:space="preserve"> einer zeitlich geregelten</w:t>
      </w:r>
      <w:r w:rsidR="00243BF5">
        <w:rPr>
          <w:rFonts w:ascii="Calibri" w:hAnsi="Calibri"/>
          <w:sz w:val="24"/>
          <w:szCs w:val="24"/>
        </w:rPr>
        <w:t xml:space="preserve"> und überprüfbaren Tagesstruktur in Form von Arbeit oder Beschäftigung nachzugehen.</w:t>
      </w:r>
    </w:p>
    <w:p w14:paraId="61330425" w14:textId="77777777" w:rsidR="00243BF5" w:rsidRPr="00243BF5" w:rsidRDefault="00243BF5" w:rsidP="00D14CE7">
      <w:pPr>
        <w:tabs>
          <w:tab w:val="left" w:pos="709"/>
        </w:tabs>
        <w:ind w:left="1560" w:right="22" w:hanging="426"/>
        <w:jc w:val="both"/>
        <w:rPr>
          <w:rFonts w:ascii="Calibri" w:hAnsi="Calibri"/>
          <w:sz w:val="8"/>
          <w:szCs w:val="24"/>
        </w:rPr>
      </w:pPr>
    </w:p>
    <w:p w14:paraId="7D32E6EA" w14:textId="04B3FA94" w:rsidR="00127749" w:rsidRDefault="00D14CE7" w:rsidP="000A710E">
      <w:pPr>
        <w:tabs>
          <w:tab w:val="left" w:pos="709"/>
        </w:tabs>
        <w:ind w:left="1560" w:right="22" w:hanging="426"/>
        <w:jc w:val="both"/>
        <w:rPr>
          <w:rFonts w:ascii="Calibri" w:hAnsi="Calibri"/>
          <w:sz w:val="24"/>
          <w:szCs w:val="24"/>
        </w:rPr>
      </w:pPr>
      <w:r w:rsidRPr="00786766">
        <w:rPr>
          <w:rFonts w:ascii="Arial" w:hAnsi="Arial" w:cs="Arial"/>
          <w:sz w:val="22"/>
          <w:szCs w:val="22"/>
        </w:rPr>
        <w:t>►</w:t>
      </w:r>
      <w:r w:rsidRPr="00DD156A">
        <w:rPr>
          <w:rFonts w:ascii="Calibri" w:hAnsi="Calibri" w:cs="Arial"/>
          <w:color w:val="33CCCC"/>
          <w:sz w:val="22"/>
          <w:szCs w:val="22"/>
        </w:rPr>
        <w:tab/>
      </w:r>
      <w:r w:rsidR="00243BF5" w:rsidRPr="00243BF5">
        <w:rPr>
          <w:rFonts w:ascii="Calibri" w:hAnsi="Calibri"/>
          <w:sz w:val="24"/>
          <w:szCs w:val="24"/>
        </w:rPr>
        <w:t xml:space="preserve">Das Lösen eines Monatsabonnements für die öffentlichen Verkehrsmittel der Zone </w:t>
      </w:r>
      <w:r w:rsidR="005D4F08">
        <w:rPr>
          <w:rFonts w:ascii="Calibri" w:hAnsi="Calibri"/>
          <w:sz w:val="24"/>
          <w:szCs w:val="24"/>
        </w:rPr>
        <w:t>110</w:t>
      </w:r>
      <w:r w:rsidR="003A608F">
        <w:rPr>
          <w:rFonts w:ascii="Calibri" w:hAnsi="Calibri"/>
          <w:sz w:val="24"/>
          <w:szCs w:val="24"/>
        </w:rPr>
        <w:t xml:space="preserve"> (Stadt Zürich)</w:t>
      </w:r>
      <w:r w:rsidR="00243BF5" w:rsidRPr="00243BF5">
        <w:rPr>
          <w:rFonts w:ascii="Calibri" w:hAnsi="Calibri"/>
          <w:sz w:val="24"/>
          <w:szCs w:val="24"/>
        </w:rPr>
        <w:t xml:space="preserve"> ist für jeden Bewohner</w:t>
      </w:r>
      <w:r w:rsidR="007E1B6D">
        <w:rPr>
          <w:rFonts w:ascii="Calibri" w:hAnsi="Calibri"/>
          <w:sz w:val="24"/>
          <w:szCs w:val="24"/>
        </w:rPr>
        <w:t xml:space="preserve"> </w:t>
      </w:r>
      <w:r w:rsidR="00243BF5" w:rsidRPr="00243BF5">
        <w:rPr>
          <w:rFonts w:ascii="Calibri" w:hAnsi="Calibri"/>
          <w:sz w:val="24"/>
          <w:szCs w:val="24"/>
        </w:rPr>
        <w:t>/</w:t>
      </w:r>
      <w:r w:rsidR="007E1B6D">
        <w:rPr>
          <w:rFonts w:ascii="Calibri" w:hAnsi="Calibri"/>
          <w:sz w:val="24"/>
          <w:szCs w:val="24"/>
        </w:rPr>
        <w:t xml:space="preserve"> </w:t>
      </w:r>
      <w:r w:rsidR="00243BF5" w:rsidRPr="00243BF5">
        <w:rPr>
          <w:rFonts w:ascii="Calibri" w:hAnsi="Calibri"/>
          <w:sz w:val="24"/>
          <w:szCs w:val="24"/>
        </w:rPr>
        <w:t xml:space="preserve">jede Bewohnerin obligatorisch. In Spezialfällen kann davon </w:t>
      </w:r>
      <w:r w:rsidR="00243BF5" w:rsidRPr="00E56410">
        <w:rPr>
          <w:rFonts w:ascii="Calibri" w:hAnsi="Calibri"/>
          <w:sz w:val="24"/>
          <w:szCs w:val="24"/>
        </w:rPr>
        <w:t>abgesehen werden.</w:t>
      </w:r>
    </w:p>
    <w:p w14:paraId="24D1994B" w14:textId="77777777" w:rsidR="00127749" w:rsidRDefault="00127749" w:rsidP="00021C67">
      <w:pPr>
        <w:tabs>
          <w:tab w:val="left" w:pos="0"/>
        </w:tabs>
        <w:ind w:right="22"/>
        <w:jc w:val="both"/>
        <w:rPr>
          <w:rFonts w:ascii="Calibri" w:hAnsi="Calibri"/>
          <w:sz w:val="24"/>
          <w:szCs w:val="24"/>
        </w:rPr>
      </w:pPr>
    </w:p>
    <w:p w14:paraId="17F29682" w14:textId="77777777" w:rsidR="000267C5" w:rsidRDefault="000267C5" w:rsidP="000267C5">
      <w:pPr>
        <w:tabs>
          <w:tab w:val="left" w:pos="1418"/>
        </w:tabs>
        <w:ind w:right="22"/>
        <w:jc w:val="both"/>
        <w:rPr>
          <w:rFonts w:ascii="Calibri" w:hAnsi="Calibri" w:cs="Arial"/>
          <w:sz w:val="24"/>
          <w:szCs w:val="24"/>
        </w:rPr>
      </w:pPr>
      <w:r>
        <w:rPr>
          <w:rFonts w:ascii="Calibri" w:hAnsi="Calibri" w:cs="Arial"/>
          <w:sz w:val="24"/>
          <w:szCs w:val="24"/>
        </w:rPr>
        <w:t>Grundsätzlich kann die wiederholte und uneinsichtige Missachtung der Hausregeln zur Auflösung des Pensionsverhältnisses führen.</w:t>
      </w:r>
    </w:p>
    <w:p w14:paraId="5084BEE9" w14:textId="77777777" w:rsidR="001A2302" w:rsidRPr="00DD156A" w:rsidRDefault="001A2302" w:rsidP="00021C67">
      <w:pPr>
        <w:ind w:right="22"/>
        <w:jc w:val="both"/>
        <w:rPr>
          <w:rFonts w:ascii="Calibri" w:hAnsi="Calibri"/>
          <w:sz w:val="24"/>
          <w:szCs w:val="24"/>
        </w:rPr>
      </w:pPr>
    </w:p>
    <w:p w14:paraId="797D5C63" w14:textId="5E43ED2B" w:rsidR="00B64D22" w:rsidRPr="00CB5671" w:rsidRDefault="000267C5" w:rsidP="00CB5671">
      <w:pPr>
        <w:ind w:right="447"/>
        <w:jc w:val="both"/>
        <w:rPr>
          <w:rFonts w:ascii="Calibri" w:hAnsi="Calibri"/>
          <w:sz w:val="22"/>
          <w:szCs w:val="22"/>
        </w:rPr>
      </w:pPr>
      <w:r w:rsidRPr="000267C5">
        <w:rPr>
          <w:rFonts w:ascii="Calibri" w:hAnsi="Calibri"/>
          <w:sz w:val="24"/>
          <w:szCs w:val="24"/>
        </w:rPr>
        <w:t>Diese Hausordnung ist integrierender Bestandteil des Pensionsvertrages und wird dem eintretenden Bewohner</w:t>
      </w:r>
      <w:r w:rsidR="007E1B6D">
        <w:rPr>
          <w:rFonts w:ascii="Calibri" w:hAnsi="Calibri"/>
          <w:sz w:val="24"/>
          <w:szCs w:val="24"/>
        </w:rPr>
        <w:t xml:space="preserve"> </w:t>
      </w:r>
      <w:r w:rsidRPr="000267C5">
        <w:rPr>
          <w:rFonts w:ascii="Calibri" w:hAnsi="Calibri"/>
          <w:sz w:val="24"/>
          <w:szCs w:val="24"/>
        </w:rPr>
        <w:t>/</w:t>
      </w:r>
      <w:r w:rsidR="007E1B6D">
        <w:rPr>
          <w:rFonts w:ascii="Calibri" w:hAnsi="Calibri"/>
          <w:sz w:val="24"/>
          <w:szCs w:val="24"/>
        </w:rPr>
        <w:t xml:space="preserve"> </w:t>
      </w:r>
      <w:r w:rsidRPr="000267C5">
        <w:rPr>
          <w:rFonts w:ascii="Calibri" w:hAnsi="Calibri"/>
          <w:sz w:val="24"/>
          <w:szCs w:val="24"/>
        </w:rPr>
        <w:t xml:space="preserve">der eintretenden Bewohnerin während des Eintrittsgesprächs vorgelegt und </w:t>
      </w:r>
      <w:r w:rsidRPr="00E56410">
        <w:rPr>
          <w:rFonts w:ascii="Calibri" w:hAnsi="Calibri"/>
          <w:sz w:val="24"/>
          <w:szCs w:val="24"/>
        </w:rPr>
        <w:t>erläutert.</w:t>
      </w:r>
    </w:p>
    <w:sectPr w:rsidR="00B64D22" w:rsidRPr="00CB5671" w:rsidSect="00041CC3">
      <w:headerReference w:type="default" r:id="rId8"/>
      <w:pgSz w:w="11901" w:h="16840" w:code="9"/>
      <w:pgMar w:top="851" w:right="822" w:bottom="425" w:left="851" w:header="316" w:footer="68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3853" w14:textId="77777777" w:rsidR="00824680" w:rsidRDefault="00824680">
      <w:r>
        <w:separator/>
      </w:r>
    </w:p>
  </w:endnote>
  <w:endnote w:type="continuationSeparator" w:id="0">
    <w:p w14:paraId="21F9DE6E" w14:textId="77777777" w:rsidR="00824680" w:rsidRDefault="0082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55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1118" w14:textId="77777777" w:rsidR="00824680" w:rsidRDefault="00824680">
      <w:r>
        <w:separator/>
      </w:r>
    </w:p>
  </w:footnote>
  <w:footnote w:type="continuationSeparator" w:id="0">
    <w:p w14:paraId="3CC6E9CA" w14:textId="77777777" w:rsidR="00824680" w:rsidRDefault="0082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6121" w14:textId="77777777" w:rsidR="00C579F1" w:rsidRDefault="00FE7D80" w:rsidP="00FE7D80">
    <w:pPr>
      <w:pStyle w:val="Kopfzeile"/>
      <w:tabs>
        <w:tab w:val="clear" w:pos="4703"/>
        <w:tab w:val="right" w:pos="7938"/>
      </w:tabs>
    </w:pPr>
    <w:r>
      <w:tab/>
    </w:r>
  </w:p>
  <w:p w14:paraId="254BF56C" w14:textId="77777777" w:rsidR="00C579F1" w:rsidRDefault="00C579F1">
    <w:pPr>
      <w:pStyle w:val="Kopfzeile"/>
      <w:tabs>
        <w:tab w:val="left" w:pos="7371"/>
      </w:tabs>
      <w:spacing w:line="240" w:lineRule="exact"/>
      <w:rPr>
        <w:rFonts w:ascii="Frutiger LT Std 55 Roman" w:hAnsi="Frutiger LT Std 55 Roman"/>
      </w:rPr>
    </w:pPr>
  </w:p>
  <w:p w14:paraId="6E13002E" w14:textId="77777777" w:rsidR="00F16B00" w:rsidRPr="004E45D0" w:rsidRDefault="00F16B00">
    <w:pPr>
      <w:pStyle w:val="Kopfzeile"/>
      <w:tabs>
        <w:tab w:val="left" w:pos="7371"/>
      </w:tabs>
      <w:spacing w:line="240" w:lineRule="exact"/>
      <w:rPr>
        <w:rFonts w:ascii="Frutiger LT Std 55 Roman" w:hAnsi="Frutiger LT Std 55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63154"/>
    <w:multiLevelType w:val="hybridMultilevel"/>
    <w:tmpl w:val="052470E8"/>
    <w:lvl w:ilvl="0" w:tplc="F0A80E1E">
      <w:start w:val="1"/>
      <w:numFmt w:val="decimal"/>
      <w:lvlText w:val="%1."/>
      <w:lvlJc w:val="left"/>
      <w:pPr>
        <w:tabs>
          <w:tab w:val="num" w:pos="720"/>
        </w:tabs>
        <w:ind w:left="720" w:hanging="36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83218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D0"/>
    <w:rsid w:val="00016B35"/>
    <w:rsid w:val="00021C67"/>
    <w:rsid w:val="000267C5"/>
    <w:rsid w:val="00030E70"/>
    <w:rsid w:val="00033825"/>
    <w:rsid w:val="00041CC3"/>
    <w:rsid w:val="00042313"/>
    <w:rsid w:val="000444E0"/>
    <w:rsid w:val="00045197"/>
    <w:rsid w:val="000759C7"/>
    <w:rsid w:val="00075EF9"/>
    <w:rsid w:val="00094E75"/>
    <w:rsid w:val="000A710E"/>
    <w:rsid w:val="000B2D29"/>
    <w:rsid w:val="000B584C"/>
    <w:rsid w:val="000B7A01"/>
    <w:rsid w:val="000B7ED5"/>
    <w:rsid w:val="000E0742"/>
    <w:rsid w:val="000F2A3F"/>
    <w:rsid w:val="00101AFA"/>
    <w:rsid w:val="001038E2"/>
    <w:rsid w:val="00111402"/>
    <w:rsid w:val="001159DC"/>
    <w:rsid w:val="00127749"/>
    <w:rsid w:val="00127C02"/>
    <w:rsid w:val="001427C4"/>
    <w:rsid w:val="00147BAA"/>
    <w:rsid w:val="0016154B"/>
    <w:rsid w:val="00185E68"/>
    <w:rsid w:val="001976D6"/>
    <w:rsid w:val="001A2302"/>
    <w:rsid w:val="001A7512"/>
    <w:rsid w:val="001D196C"/>
    <w:rsid w:val="001F1CF8"/>
    <w:rsid w:val="001F3A8D"/>
    <w:rsid w:val="00201A24"/>
    <w:rsid w:val="00211A6C"/>
    <w:rsid w:val="00211FD1"/>
    <w:rsid w:val="00224182"/>
    <w:rsid w:val="00243BF5"/>
    <w:rsid w:val="00257104"/>
    <w:rsid w:val="00257295"/>
    <w:rsid w:val="0029702E"/>
    <w:rsid w:val="002B30C8"/>
    <w:rsid w:val="002C4C78"/>
    <w:rsid w:val="002D1D3C"/>
    <w:rsid w:val="002D4E01"/>
    <w:rsid w:val="002E2FC9"/>
    <w:rsid w:val="003049D9"/>
    <w:rsid w:val="003155C6"/>
    <w:rsid w:val="00320416"/>
    <w:rsid w:val="00375A1B"/>
    <w:rsid w:val="00376CB8"/>
    <w:rsid w:val="003A37B7"/>
    <w:rsid w:val="003A608F"/>
    <w:rsid w:val="003D3F39"/>
    <w:rsid w:val="003E73D6"/>
    <w:rsid w:val="00412F5A"/>
    <w:rsid w:val="004167DF"/>
    <w:rsid w:val="00416EC2"/>
    <w:rsid w:val="00421A89"/>
    <w:rsid w:val="004417B6"/>
    <w:rsid w:val="00446C85"/>
    <w:rsid w:val="004745F0"/>
    <w:rsid w:val="00480A0F"/>
    <w:rsid w:val="0049086C"/>
    <w:rsid w:val="00492B3D"/>
    <w:rsid w:val="004E45D0"/>
    <w:rsid w:val="004F60C4"/>
    <w:rsid w:val="00500E09"/>
    <w:rsid w:val="00501904"/>
    <w:rsid w:val="005075EE"/>
    <w:rsid w:val="00511F98"/>
    <w:rsid w:val="0051713A"/>
    <w:rsid w:val="0052079A"/>
    <w:rsid w:val="0052183C"/>
    <w:rsid w:val="005251BF"/>
    <w:rsid w:val="00533ED5"/>
    <w:rsid w:val="00534D63"/>
    <w:rsid w:val="005370AD"/>
    <w:rsid w:val="0054512C"/>
    <w:rsid w:val="005526A8"/>
    <w:rsid w:val="00563C98"/>
    <w:rsid w:val="00567D13"/>
    <w:rsid w:val="00576AB0"/>
    <w:rsid w:val="005B6A12"/>
    <w:rsid w:val="005D1415"/>
    <w:rsid w:val="005D4F08"/>
    <w:rsid w:val="005E2C8A"/>
    <w:rsid w:val="005E6EE1"/>
    <w:rsid w:val="00607F84"/>
    <w:rsid w:val="006112B4"/>
    <w:rsid w:val="006222E9"/>
    <w:rsid w:val="006367AC"/>
    <w:rsid w:val="00651A0F"/>
    <w:rsid w:val="00653BD0"/>
    <w:rsid w:val="00670EC2"/>
    <w:rsid w:val="006767B2"/>
    <w:rsid w:val="006832F4"/>
    <w:rsid w:val="00693FCA"/>
    <w:rsid w:val="006C20C7"/>
    <w:rsid w:val="006D5465"/>
    <w:rsid w:val="006E0DE5"/>
    <w:rsid w:val="006F2BD5"/>
    <w:rsid w:val="00703DCC"/>
    <w:rsid w:val="00705EBB"/>
    <w:rsid w:val="00716F6A"/>
    <w:rsid w:val="00717C44"/>
    <w:rsid w:val="00725F54"/>
    <w:rsid w:val="00735C79"/>
    <w:rsid w:val="007459A7"/>
    <w:rsid w:val="00761F28"/>
    <w:rsid w:val="00765EB0"/>
    <w:rsid w:val="0077026A"/>
    <w:rsid w:val="00777F4C"/>
    <w:rsid w:val="00780EB4"/>
    <w:rsid w:val="00786766"/>
    <w:rsid w:val="007A0404"/>
    <w:rsid w:val="007A36D4"/>
    <w:rsid w:val="007D21E3"/>
    <w:rsid w:val="007D7525"/>
    <w:rsid w:val="007E1B6D"/>
    <w:rsid w:val="007F29BC"/>
    <w:rsid w:val="007F37CF"/>
    <w:rsid w:val="007F56EE"/>
    <w:rsid w:val="0080057A"/>
    <w:rsid w:val="00811F8D"/>
    <w:rsid w:val="0081280B"/>
    <w:rsid w:val="00813AAE"/>
    <w:rsid w:val="00824680"/>
    <w:rsid w:val="00850F85"/>
    <w:rsid w:val="008543C3"/>
    <w:rsid w:val="008714F4"/>
    <w:rsid w:val="00880566"/>
    <w:rsid w:val="008A0F9D"/>
    <w:rsid w:val="008B4019"/>
    <w:rsid w:val="008B4AF9"/>
    <w:rsid w:val="008C0530"/>
    <w:rsid w:val="008C22DA"/>
    <w:rsid w:val="008D3A0B"/>
    <w:rsid w:val="00911CA4"/>
    <w:rsid w:val="00923B09"/>
    <w:rsid w:val="009275C4"/>
    <w:rsid w:val="00964ED3"/>
    <w:rsid w:val="00975058"/>
    <w:rsid w:val="00991BD7"/>
    <w:rsid w:val="009B1FDF"/>
    <w:rsid w:val="009B4E30"/>
    <w:rsid w:val="009D03A5"/>
    <w:rsid w:val="009F0934"/>
    <w:rsid w:val="009F71D3"/>
    <w:rsid w:val="00A17053"/>
    <w:rsid w:val="00A2030E"/>
    <w:rsid w:val="00A323A4"/>
    <w:rsid w:val="00A72DD5"/>
    <w:rsid w:val="00A83566"/>
    <w:rsid w:val="00A83A58"/>
    <w:rsid w:val="00A85793"/>
    <w:rsid w:val="00AC37D0"/>
    <w:rsid w:val="00AC5DA5"/>
    <w:rsid w:val="00AC6364"/>
    <w:rsid w:val="00B0746B"/>
    <w:rsid w:val="00B21788"/>
    <w:rsid w:val="00B24588"/>
    <w:rsid w:val="00B315EB"/>
    <w:rsid w:val="00B35FCE"/>
    <w:rsid w:val="00B47B00"/>
    <w:rsid w:val="00B64D22"/>
    <w:rsid w:val="00B721CD"/>
    <w:rsid w:val="00BC3524"/>
    <w:rsid w:val="00BE6A2A"/>
    <w:rsid w:val="00BE788B"/>
    <w:rsid w:val="00BF689F"/>
    <w:rsid w:val="00C038CD"/>
    <w:rsid w:val="00C04A92"/>
    <w:rsid w:val="00C3295C"/>
    <w:rsid w:val="00C503D1"/>
    <w:rsid w:val="00C54D57"/>
    <w:rsid w:val="00C579F1"/>
    <w:rsid w:val="00C72A67"/>
    <w:rsid w:val="00C801EF"/>
    <w:rsid w:val="00C964EF"/>
    <w:rsid w:val="00CB5671"/>
    <w:rsid w:val="00CC7C6A"/>
    <w:rsid w:val="00CD1DFE"/>
    <w:rsid w:val="00CF0C37"/>
    <w:rsid w:val="00CF3656"/>
    <w:rsid w:val="00D07ABB"/>
    <w:rsid w:val="00D12A3F"/>
    <w:rsid w:val="00D12EEC"/>
    <w:rsid w:val="00D14CE7"/>
    <w:rsid w:val="00D15FFD"/>
    <w:rsid w:val="00D213B6"/>
    <w:rsid w:val="00D26933"/>
    <w:rsid w:val="00D3246D"/>
    <w:rsid w:val="00D33FFC"/>
    <w:rsid w:val="00D36E7A"/>
    <w:rsid w:val="00D57EFA"/>
    <w:rsid w:val="00D74EB4"/>
    <w:rsid w:val="00D7712F"/>
    <w:rsid w:val="00D86F66"/>
    <w:rsid w:val="00DC33C5"/>
    <w:rsid w:val="00DC3B42"/>
    <w:rsid w:val="00DC6F19"/>
    <w:rsid w:val="00DD0F42"/>
    <w:rsid w:val="00DD156A"/>
    <w:rsid w:val="00DD408C"/>
    <w:rsid w:val="00E12439"/>
    <w:rsid w:val="00E20933"/>
    <w:rsid w:val="00E20DB6"/>
    <w:rsid w:val="00E22C1D"/>
    <w:rsid w:val="00E3313C"/>
    <w:rsid w:val="00E42F0F"/>
    <w:rsid w:val="00E56410"/>
    <w:rsid w:val="00E604DB"/>
    <w:rsid w:val="00E83FE0"/>
    <w:rsid w:val="00E94649"/>
    <w:rsid w:val="00E97E87"/>
    <w:rsid w:val="00EB1F87"/>
    <w:rsid w:val="00EB48F0"/>
    <w:rsid w:val="00ED6565"/>
    <w:rsid w:val="00ED663F"/>
    <w:rsid w:val="00EE2EE1"/>
    <w:rsid w:val="00EF35DF"/>
    <w:rsid w:val="00F16B00"/>
    <w:rsid w:val="00F3253C"/>
    <w:rsid w:val="00F46CEB"/>
    <w:rsid w:val="00F617DE"/>
    <w:rsid w:val="00F66C09"/>
    <w:rsid w:val="00FB5953"/>
    <w:rsid w:val="00FE7D80"/>
    <w:rsid w:val="00FF41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D7BBC"/>
  <w15:chartTrackingRefBased/>
  <w15:docId w15:val="{AA1F2E07-5F65-4875-AC32-730C83C5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Frutiger 55 Roman" w:hAnsi="Frutiger 55 Roman"/>
      <w:spacing w:val="4"/>
      <w:sz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table" w:styleId="Tabellenraster">
    <w:name w:val="Table Grid"/>
    <w:basedOn w:val="NormaleTabelle"/>
    <w:rsid w:val="009F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AF9"/>
  </w:style>
  <w:style w:type="paragraph" w:styleId="Sprechblasentext">
    <w:name w:val="Balloon Text"/>
    <w:basedOn w:val="Standard"/>
    <w:semiHidden/>
    <w:rsid w:val="00D12EEC"/>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1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_waffen\Vorl.u.Formulare%20WP\00%20ZSGE%20WP%20Konzept%20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ZSGE WP Konzept sw.dot</Template>
  <TotalTime>0</TotalTime>
  <Pages>2</Pages>
  <Words>655</Words>
  <Characters>4130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duó</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Wohnprojekt Waffenplatz</dc:creator>
  <cp:keywords/>
  <cp:lastModifiedBy>Edgar Rutishauser</cp:lastModifiedBy>
  <cp:revision>2</cp:revision>
  <cp:lastPrinted>2020-01-22T13:59:00Z</cp:lastPrinted>
  <dcterms:created xsi:type="dcterms:W3CDTF">2024-02-19T12:03:00Z</dcterms:created>
  <dcterms:modified xsi:type="dcterms:W3CDTF">2024-02-19T12:03:00Z</dcterms:modified>
</cp:coreProperties>
</file>